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DB" w:rsidRPr="00825BDB" w:rsidRDefault="00825BDB" w:rsidP="00A03060">
      <w:pPr>
        <w:spacing w:before="100" w:beforeAutospacing="1" w:after="0" w:line="240" w:lineRule="auto"/>
        <w:ind w:left="864" w:right="3168"/>
        <w:rPr>
          <w:rFonts w:ascii="Times New Roman" w:eastAsia="Times New Roman" w:hAnsi="Times New Roman" w:cs="Times New Roman"/>
          <w:sz w:val="24"/>
          <w:szCs w:val="24"/>
        </w:rPr>
      </w:pPr>
    </w:p>
    <w:p w:rsidR="00825BDB" w:rsidRPr="00825BDB" w:rsidRDefault="00825BDB" w:rsidP="00A03060">
      <w:pPr>
        <w:spacing w:before="115" w:after="86" w:line="240" w:lineRule="auto"/>
        <w:ind w:left="864" w:right="3168"/>
        <w:jc w:val="both"/>
        <w:outlineLvl w:val="1"/>
        <w:rPr>
          <w:rFonts w:ascii="Times New Roman" w:eastAsia="Times New Roman" w:hAnsi="Times New Roman" w:cs="Times New Roman"/>
          <w:b/>
          <w:bCs/>
          <w:sz w:val="28"/>
          <w:szCs w:val="28"/>
        </w:rPr>
      </w:pPr>
      <w:bookmarkStart w:id="0" w:name="_Ref232572161"/>
      <w:bookmarkStart w:id="1" w:name="_Ref232572179"/>
      <w:bookmarkStart w:id="2" w:name="_Ref232573627"/>
      <w:bookmarkStart w:id="3" w:name="_Toc378600287"/>
      <w:bookmarkEnd w:id="0"/>
      <w:bookmarkEnd w:id="1"/>
      <w:bookmarkEnd w:id="2"/>
      <w:bookmarkEnd w:id="3"/>
      <w:r w:rsidRPr="00825BDB">
        <w:rPr>
          <w:rFonts w:ascii="Times New Roman" w:eastAsia="Times New Roman" w:hAnsi="Times New Roman" w:cs="Times New Roman"/>
          <w:b/>
          <w:bCs/>
          <w:sz w:val="28"/>
          <w:szCs w:val="28"/>
        </w:rPr>
        <w:t xml:space="preserve">8.4.  Insurance </w:t>
      </w:r>
    </w:p>
    <w:p w:rsidR="00825BDB" w:rsidRPr="00825BDB" w:rsidRDefault="00825BDB" w:rsidP="00A03060">
      <w:pPr>
        <w:spacing w:before="100" w:beforeAutospacing="1" w:after="245" w:line="240" w:lineRule="auto"/>
        <w:ind w:left="864" w:right="3168"/>
        <w:rPr>
          <w:rFonts w:ascii="Times New Roman" w:eastAsia="Times New Roman" w:hAnsi="Times New Roman" w:cs="Times New Roman"/>
          <w:sz w:val="24"/>
          <w:szCs w:val="24"/>
        </w:rPr>
      </w:pPr>
      <w:bookmarkStart w:id="4" w:name="_GoBack"/>
      <w:r w:rsidRPr="00A960AD">
        <w:rPr>
          <w:rFonts w:ascii="Times New Roman" w:eastAsia="Times New Roman" w:hAnsi="Times New Roman" w:cs="Times New Roman"/>
          <w:sz w:val="24"/>
          <w:szCs w:val="24"/>
        </w:rPr>
        <w:t>E</w:t>
      </w:r>
      <w:r w:rsidRPr="00825BDB">
        <w:rPr>
          <w:rFonts w:ascii="Times New Roman" w:eastAsia="Times New Roman" w:hAnsi="Times New Roman" w:cs="Times New Roman"/>
          <w:sz w:val="24"/>
          <w:szCs w:val="24"/>
        </w:rPr>
        <w:t xml:space="preserve">ach CA SHALL maintain the following insurance related to </w:t>
      </w:r>
      <w:r w:rsidRPr="00825BDB">
        <w:rPr>
          <w:rFonts w:ascii="Times New Roman" w:eastAsia="Times New Roman" w:hAnsi="Times New Roman" w:cs="Times New Roman"/>
          <w:strike/>
          <w:sz w:val="24"/>
          <w:szCs w:val="24"/>
        </w:rPr>
        <w:t>their</w:t>
      </w:r>
      <w:r>
        <w:rPr>
          <w:rFonts w:ascii="Times New Roman" w:eastAsia="Times New Roman" w:hAnsi="Times New Roman" w:cs="Times New Roman"/>
          <w:sz w:val="24"/>
          <w:szCs w:val="24"/>
        </w:rPr>
        <w:t xml:space="preserve"> </w:t>
      </w:r>
      <w:r w:rsidRPr="00825BDB">
        <w:rPr>
          <w:rFonts w:ascii="Times New Roman" w:eastAsia="Times New Roman" w:hAnsi="Times New Roman" w:cs="Times New Roman"/>
          <w:sz w:val="24"/>
          <w:szCs w:val="24"/>
          <w:u w:val="single"/>
        </w:rPr>
        <w:t xml:space="preserve">its </w:t>
      </w:r>
      <w:r w:rsidRPr="00825BDB">
        <w:rPr>
          <w:rFonts w:ascii="Times New Roman" w:eastAsia="Times New Roman" w:hAnsi="Times New Roman" w:cs="Times New Roman"/>
          <w:sz w:val="24"/>
          <w:szCs w:val="24"/>
        </w:rPr>
        <w:t>respective performance and obligations under these Guidelines:</w:t>
      </w:r>
    </w:p>
    <w:p w:rsidR="00825BDB" w:rsidRPr="00825BDB" w:rsidRDefault="00825BDB" w:rsidP="00A03060">
      <w:pPr>
        <w:spacing w:before="100" w:beforeAutospacing="1" w:after="245" w:line="240" w:lineRule="auto"/>
        <w:ind w:left="864" w:right="3168" w:hanging="360"/>
        <w:rPr>
          <w:rFonts w:ascii="Times New Roman" w:eastAsia="Times New Roman" w:hAnsi="Times New Roman" w:cs="Times New Roman"/>
          <w:sz w:val="24"/>
          <w:szCs w:val="24"/>
        </w:rPr>
      </w:pPr>
      <w:r w:rsidRPr="00825BDB">
        <w:rPr>
          <w:rFonts w:ascii="Times New Roman" w:eastAsia="Times New Roman" w:hAnsi="Times New Roman" w:cs="Times New Roman"/>
          <w:sz w:val="24"/>
          <w:szCs w:val="24"/>
        </w:rPr>
        <w:t>(A) Commercial General Liability</w:t>
      </w:r>
      <w:r w:rsidR="00C37081">
        <w:rPr>
          <w:rFonts w:ascii="Times New Roman" w:eastAsia="Times New Roman" w:hAnsi="Times New Roman" w:cs="Times New Roman"/>
          <w:sz w:val="24"/>
          <w:szCs w:val="24"/>
        </w:rPr>
        <w:t xml:space="preserve"> </w:t>
      </w:r>
      <w:r w:rsidR="00C37081">
        <w:rPr>
          <w:rFonts w:ascii="Times New Roman" w:eastAsia="Times New Roman" w:hAnsi="Times New Roman" w:cs="Times New Roman"/>
          <w:sz w:val="24"/>
          <w:szCs w:val="24"/>
          <w:u w:val="single"/>
        </w:rPr>
        <w:t>or casualty</w:t>
      </w:r>
      <w:r w:rsidRPr="00825BDB">
        <w:rPr>
          <w:rFonts w:ascii="Times New Roman" w:eastAsia="Times New Roman" w:hAnsi="Times New Roman" w:cs="Times New Roman"/>
          <w:sz w:val="24"/>
          <w:szCs w:val="24"/>
        </w:rPr>
        <w:t xml:space="preserve"> insurance (occurrence form) with policy limits of at least two million US dollars in coverage; and </w:t>
      </w:r>
    </w:p>
    <w:p w:rsidR="00825BDB" w:rsidRDefault="00825BDB" w:rsidP="00A03060">
      <w:pPr>
        <w:spacing w:before="100" w:beforeAutospacing="1" w:after="245" w:line="240" w:lineRule="auto"/>
        <w:ind w:left="864" w:right="3168" w:hanging="360"/>
        <w:rPr>
          <w:rFonts w:ascii="Times New Roman" w:eastAsia="Times New Roman" w:hAnsi="Times New Roman" w:cs="Times New Roman"/>
          <w:sz w:val="24"/>
          <w:szCs w:val="24"/>
        </w:rPr>
      </w:pPr>
      <w:r w:rsidRPr="00825BDB">
        <w:rPr>
          <w:rFonts w:ascii="Times New Roman" w:eastAsia="Times New Roman" w:hAnsi="Times New Roman" w:cs="Times New Roman"/>
          <w:sz w:val="24"/>
          <w:szCs w:val="24"/>
        </w:rPr>
        <w:t xml:space="preserve">(B) </w:t>
      </w:r>
      <w:r w:rsidR="00C37081">
        <w:rPr>
          <w:rFonts w:ascii="Times New Roman" w:eastAsia="Times New Roman" w:hAnsi="Times New Roman" w:cs="Times New Roman"/>
          <w:sz w:val="24"/>
          <w:szCs w:val="24"/>
          <w:u w:val="single"/>
        </w:rPr>
        <w:t xml:space="preserve">Non-contractual liability, </w:t>
      </w:r>
      <w:r w:rsidRPr="00825BDB">
        <w:rPr>
          <w:rFonts w:ascii="Times New Roman" w:eastAsia="Times New Roman" w:hAnsi="Times New Roman" w:cs="Times New Roman"/>
          <w:sz w:val="24"/>
          <w:szCs w:val="24"/>
        </w:rPr>
        <w:t xml:space="preserve">Professional Liability/Errors and Omissions insurance, with policy limits of at least </w:t>
      </w:r>
      <w:r w:rsidRPr="00C37081">
        <w:rPr>
          <w:rFonts w:ascii="Times New Roman" w:eastAsia="Times New Roman" w:hAnsi="Times New Roman" w:cs="Times New Roman"/>
          <w:strike/>
          <w:sz w:val="24"/>
          <w:szCs w:val="24"/>
        </w:rPr>
        <w:t>five</w:t>
      </w:r>
      <w:r w:rsidRPr="00825BDB">
        <w:rPr>
          <w:rFonts w:ascii="Times New Roman" w:eastAsia="Times New Roman" w:hAnsi="Times New Roman" w:cs="Times New Roman"/>
          <w:sz w:val="24"/>
          <w:szCs w:val="24"/>
        </w:rPr>
        <w:t xml:space="preserve"> </w:t>
      </w:r>
      <w:r w:rsidR="00C37081">
        <w:rPr>
          <w:rFonts w:ascii="Times New Roman" w:eastAsia="Times New Roman" w:hAnsi="Times New Roman" w:cs="Times New Roman"/>
          <w:sz w:val="24"/>
          <w:szCs w:val="24"/>
          <w:u w:val="single"/>
        </w:rPr>
        <w:t xml:space="preserve">three </w:t>
      </w:r>
      <w:r w:rsidRPr="00825BDB">
        <w:rPr>
          <w:rFonts w:ascii="Times New Roman" w:eastAsia="Times New Roman" w:hAnsi="Times New Roman" w:cs="Times New Roman"/>
          <w:sz w:val="24"/>
          <w:szCs w:val="24"/>
        </w:rPr>
        <w:t>million US dollars in coverage</w:t>
      </w:r>
      <w:r w:rsidR="00C37081" w:rsidRPr="00C37081">
        <w:rPr>
          <w:rFonts w:ascii="Times New Roman" w:eastAsia="Times New Roman" w:hAnsi="Times New Roman" w:cs="Times New Roman"/>
          <w:sz w:val="24"/>
          <w:szCs w:val="24"/>
          <w:u w:val="single"/>
        </w:rPr>
        <w:t>, per claim and in the aggregate</w:t>
      </w:r>
      <w:r w:rsidRPr="00825BDB">
        <w:rPr>
          <w:rFonts w:ascii="Times New Roman" w:eastAsia="Times New Roman" w:hAnsi="Times New Roman" w:cs="Times New Roman"/>
          <w:sz w:val="24"/>
          <w:szCs w:val="24"/>
        </w:rPr>
        <w:t xml:space="preserve">, and including coverage for (i) claims for </w:t>
      </w:r>
      <w:r w:rsidR="00C37081">
        <w:rPr>
          <w:rFonts w:ascii="Times New Roman" w:eastAsia="Times New Roman" w:hAnsi="Times New Roman" w:cs="Times New Roman"/>
          <w:sz w:val="24"/>
          <w:szCs w:val="24"/>
          <w:u w:val="single"/>
        </w:rPr>
        <w:t xml:space="preserve">pure financial loss </w:t>
      </w:r>
      <w:r w:rsidRPr="00C37081">
        <w:rPr>
          <w:rFonts w:ascii="Times New Roman" w:eastAsia="Times New Roman" w:hAnsi="Times New Roman" w:cs="Times New Roman"/>
          <w:strike/>
          <w:sz w:val="24"/>
          <w:szCs w:val="24"/>
        </w:rPr>
        <w:t>damages</w:t>
      </w:r>
      <w:r w:rsidRPr="00825BDB">
        <w:rPr>
          <w:rFonts w:ascii="Times New Roman" w:eastAsia="Times New Roman" w:hAnsi="Times New Roman" w:cs="Times New Roman"/>
          <w:sz w:val="24"/>
          <w:szCs w:val="24"/>
        </w:rPr>
        <w:t xml:space="preserve"> arising out of a</w:t>
      </w:r>
      <w:r w:rsidRPr="00C37081">
        <w:rPr>
          <w:rFonts w:ascii="Times New Roman" w:eastAsia="Times New Roman" w:hAnsi="Times New Roman" w:cs="Times New Roman"/>
          <w:strike/>
          <w:sz w:val="24"/>
          <w:szCs w:val="24"/>
        </w:rPr>
        <w:t>n</w:t>
      </w:r>
      <w:r w:rsidRPr="00825BDB">
        <w:rPr>
          <w:rFonts w:ascii="Times New Roman" w:eastAsia="Times New Roman" w:hAnsi="Times New Roman" w:cs="Times New Roman"/>
          <w:sz w:val="24"/>
          <w:szCs w:val="24"/>
        </w:rPr>
        <w:t xml:space="preserve"> </w:t>
      </w:r>
      <w:r w:rsidR="00C37081" w:rsidRPr="00C37081">
        <w:rPr>
          <w:rFonts w:ascii="Times New Roman" w:eastAsia="Times New Roman" w:hAnsi="Times New Roman" w:cs="Times New Roman"/>
          <w:sz w:val="24"/>
          <w:szCs w:val="24"/>
          <w:u w:val="single"/>
        </w:rPr>
        <w:t>negligent</w:t>
      </w:r>
      <w:r w:rsidR="00C37081">
        <w:rPr>
          <w:rFonts w:ascii="Times New Roman" w:eastAsia="Times New Roman" w:hAnsi="Times New Roman" w:cs="Times New Roman"/>
          <w:sz w:val="24"/>
          <w:szCs w:val="24"/>
        </w:rPr>
        <w:t xml:space="preserve"> </w:t>
      </w:r>
      <w:r w:rsidRPr="00825BDB">
        <w:rPr>
          <w:rFonts w:ascii="Times New Roman" w:eastAsia="Times New Roman" w:hAnsi="Times New Roman" w:cs="Times New Roman"/>
          <w:sz w:val="24"/>
          <w:szCs w:val="24"/>
        </w:rPr>
        <w:t xml:space="preserve">act, error, or omission, </w:t>
      </w:r>
      <w:r w:rsidRPr="00C37081">
        <w:rPr>
          <w:rFonts w:ascii="Times New Roman" w:eastAsia="Times New Roman" w:hAnsi="Times New Roman" w:cs="Times New Roman"/>
          <w:strike/>
          <w:sz w:val="24"/>
          <w:szCs w:val="24"/>
        </w:rPr>
        <w:t>unintentional breach of contract, or neglect</w:t>
      </w:r>
      <w:r w:rsidRPr="00825BDB">
        <w:rPr>
          <w:rFonts w:ascii="Times New Roman" w:eastAsia="Times New Roman" w:hAnsi="Times New Roman" w:cs="Times New Roman"/>
          <w:sz w:val="24"/>
          <w:szCs w:val="24"/>
        </w:rPr>
        <w:t xml:space="preserve"> in issuing or maintaining EV Certificates</w:t>
      </w:r>
      <w:r w:rsidRPr="00C37081">
        <w:rPr>
          <w:rFonts w:ascii="Times New Roman" w:eastAsia="Times New Roman" w:hAnsi="Times New Roman" w:cs="Times New Roman"/>
          <w:strike/>
          <w:sz w:val="24"/>
          <w:szCs w:val="24"/>
        </w:rPr>
        <w:t>, and (ii) claims for damages arising out of infringement of the proprietary rights of any third party (excluding copyright, and trademark infringement), and invasion of privacy and advertising injury</w:t>
      </w:r>
      <w:r w:rsidRPr="00825BDB">
        <w:rPr>
          <w:rFonts w:ascii="Times New Roman" w:eastAsia="Times New Roman" w:hAnsi="Times New Roman" w:cs="Times New Roman"/>
          <w:sz w:val="24"/>
          <w:szCs w:val="24"/>
        </w:rPr>
        <w:t>.</w:t>
      </w:r>
    </w:p>
    <w:p w:rsidR="00825BDB" w:rsidRPr="00825BDB" w:rsidRDefault="00825BDB" w:rsidP="00A03060">
      <w:pPr>
        <w:pStyle w:val="NormalWeb"/>
        <w:spacing w:after="245" w:line="240" w:lineRule="auto"/>
        <w:ind w:left="864" w:right="3168"/>
      </w:pPr>
      <w:r w:rsidRPr="00825BDB">
        <w:t xml:space="preserve">Such insurance </w:t>
      </w:r>
      <w:r w:rsidRPr="00825BDB">
        <w:rPr>
          <w:u w:val="single"/>
        </w:rPr>
        <w:t xml:space="preserve">MUST NOT exclude coverage </w:t>
      </w:r>
      <w:r w:rsidR="00C37081">
        <w:rPr>
          <w:u w:val="single"/>
        </w:rPr>
        <w:t xml:space="preserve">for </w:t>
      </w:r>
      <w:r w:rsidRPr="00825BDB">
        <w:rPr>
          <w:u w:val="single"/>
        </w:rPr>
        <w:t xml:space="preserve">public key infrastructure services and </w:t>
      </w:r>
      <w:r w:rsidRPr="00825BDB">
        <w:rPr>
          <w:caps/>
        </w:rPr>
        <w:t>must</w:t>
      </w:r>
      <w:r w:rsidRPr="00825BDB">
        <w:t>:</w:t>
      </w:r>
    </w:p>
    <w:p w:rsidR="00825BDB" w:rsidRPr="00825BDB" w:rsidRDefault="00825BDB" w:rsidP="00A03060">
      <w:pPr>
        <w:pStyle w:val="NormalWeb"/>
        <w:spacing w:after="245" w:line="240" w:lineRule="auto"/>
        <w:ind w:left="864" w:right="3168"/>
        <w:rPr>
          <w:u w:val="single"/>
        </w:rPr>
      </w:pPr>
      <w:r w:rsidRPr="00825BDB">
        <w:rPr>
          <w:u w:val="single"/>
        </w:rPr>
        <w:t xml:space="preserve">(i) </w:t>
      </w:r>
      <w:r w:rsidR="00C37081">
        <w:rPr>
          <w:u w:val="single"/>
        </w:rPr>
        <w:t xml:space="preserve">be </w:t>
      </w:r>
      <w:r w:rsidRPr="00825BDB">
        <w:rPr>
          <w:u w:val="single"/>
        </w:rPr>
        <w:t>maintained for all periods during which an EV Certificate issued by the CA is still valid (and if coverage is canceled or not renewed, the CA shall purchase an extended reporting period for such periods);</w:t>
      </w:r>
    </w:p>
    <w:p w:rsidR="00825BDB" w:rsidRPr="00825BDB" w:rsidRDefault="00825BDB" w:rsidP="00A03060">
      <w:pPr>
        <w:pStyle w:val="NormalWeb"/>
        <w:spacing w:after="245" w:line="240" w:lineRule="auto"/>
        <w:ind w:left="864" w:right="3168"/>
        <w:rPr>
          <w:u w:val="single"/>
        </w:rPr>
      </w:pPr>
      <w:r w:rsidRPr="00825BDB">
        <w:rPr>
          <w:u w:val="single"/>
        </w:rPr>
        <w:t xml:space="preserve">(ii) </w:t>
      </w:r>
      <w:r w:rsidR="00C37081">
        <w:rPr>
          <w:u w:val="single"/>
        </w:rPr>
        <w:t xml:space="preserve">include </w:t>
      </w:r>
      <w:r w:rsidRPr="00825BDB">
        <w:rPr>
          <w:u w:val="single"/>
        </w:rPr>
        <w:t>coverage</w:t>
      </w:r>
      <w:r w:rsidR="00A960AD">
        <w:rPr>
          <w:u w:val="single"/>
        </w:rPr>
        <w:t xml:space="preserve"> </w:t>
      </w:r>
      <w:r w:rsidRPr="00825BDB">
        <w:rPr>
          <w:u w:val="single"/>
        </w:rPr>
        <w:t xml:space="preserve">for </w:t>
      </w:r>
      <w:r w:rsidR="00A960AD">
        <w:rPr>
          <w:u w:val="single"/>
        </w:rPr>
        <w:t xml:space="preserve">those </w:t>
      </w:r>
      <w:r w:rsidR="00C37081">
        <w:rPr>
          <w:u w:val="single"/>
        </w:rPr>
        <w:t xml:space="preserve">territories where </w:t>
      </w:r>
      <w:r w:rsidR="00A960AD">
        <w:rPr>
          <w:u w:val="single"/>
        </w:rPr>
        <w:t xml:space="preserve">the CA </w:t>
      </w:r>
      <w:r w:rsidR="00C37081">
        <w:rPr>
          <w:u w:val="single"/>
        </w:rPr>
        <w:t xml:space="preserve">provides </w:t>
      </w:r>
      <w:r w:rsidR="00A960AD">
        <w:rPr>
          <w:u w:val="single"/>
        </w:rPr>
        <w:t>EV Certificates</w:t>
      </w:r>
      <w:r w:rsidRPr="00825BDB">
        <w:rPr>
          <w:u w:val="single"/>
        </w:rPr>
        <w:t>; and</w:t>
      </w:r>
    </w:p>
    <w:p w:rsidR="00825BDB" w:rsidRPr="00825BDB" w:rsidRDefault="00825BDB" w:rsidP="00A03060">
      <w:pPr>
        <w:pStyle w:val="NormalWeb"/>
        <w:spacing w:after="245" w:line="240" w:lineRule="auto"/>
        <w:ind w:left="864" w:right="3168"/>
      </w:pPr>
      <w:r w:rsidRPr="00825BDB">
        <w:rPr>
          <w:u w:val="single"/>
        </w:rPr>
        <w:t>(iii)</w:t>
      </w:r>
      <w:r w:rsidRPr="00825BDB">
        <w:t xml:space="preserve"> </w:t>
      </w:r>
      <w:r w:rsidR="00C37081">
        <w:t xml:space="preserve">be </w:t>
      </w:r>
      <w:r w:rsidRPr="00825BDB">
        <w:t xml:space="preserve">with a company rated </w:t>
      </w:r>
      <w:r w:rsidRPr="00825BDB">
        <w:rPr>
          <w:u w:val="single"/>
        </w:rPr>
        <w:t>good or better by Standard &amp; Poor's, A.M.</w:t>
      </w:r>
      <w:r w:rsidRPr="00825BDB">
        <w:t xml:space="preserve"> </w:t>
      </w:r>
      <w:r w:rsidRPr="00825BDB">
        <w:rPr>
          <w:strike/>
        </w:rPr>
        <w:t>no less than A- as to Policy Holder’s Rating in the current edition of</w:t>
      </w:r>
      <w:r w:rsidRPr="00825BDB">
        <w:t xml:space="preserve"> Best</w:t>
      </w:r>
      <w:r w:rsidRPr="00825BDB">
        <w:rPr>
          <w:strike/>
        </w:rPr>
        <w:t>'s Insurance Guide</w:t>
      </w:r>
      <w:r w:rsidRPr="00825BDB">
        <w:rPr>
          <w:u w:val="single"/>
        </w:rPr>
        <w:t>, Fitch, Moody's, DBRS, Japan Credit Rating Agency, Creditreform, Scope Ratings, or another similarly recognized insurance rating agency</w:t>
      </w:r>
      <w:r>
        <w:rPr>
          <w:u w:val="single"/>
        </w:rPr>
        <w:t xml:space="preserve"> </w:t>
      </w:r>
      <w:r w:rsidRPr="00825BDB">
        <w:rPr>
          <w:strike/>
        </w:rPr>
        <w:t>(or with an association of companies each of the members of which are so rated)</w:t>
      </w:r>
      <w:r w:rsidRPr="00825BDB">
        <w:t>.</w:t>
      </w:r>
    </w:p>
    <w:p w:rsidR="00825BDB" w:rsidRPr="00825BDB" w:rsidRDefault="00825BDB" w:rsidP="00A03060">
      <w:pPr>
        <w:pStyle w:val="NormalWeb"/>
        <w:spacing w:after="245" w:line="240" w:lineRule="auto"/>
        <w:ind w:left="864" w:right="3168"/>
        <w:rPr>
          <w:u w:val="single"/>
        </w:rPr>
      </w:pPr>
      <w:r w:rsidRPr="00825BDB">
        <w:rPr>
          <w:u w:val="single"/>
        </w:rPr>
        <w:t xml:space="preserve">If available at reasonable cost, a CA SHOULD maintain coverage for damage or loss to data, software, </w:t>
      </w:r>
      <w:r w:rsidRPr="00825BDB">
        <w:rPr>
          <w:u w:val="single"/>
        </w:rPr>
        <w:lastRenderedPageBreak/>
        <w:t xml:space="preserve">systems, and for business interruption due to IT security failure, malware, network attack, criminal hacker, or theft. </w:t>
      </w:r>
    </w:p>
    <w:p w:rsidR="00825BDB" w:rsidRPr="00825BDB" w:rsidRDefault="00825BDB" w:rsidP="00A03060">
      <w:pPr>
        <w:pStyle w:val="NormalWeb"/>
        <w:spacing w:after="245" w:line="240" w:lineRule="auto"/>
        <w:ind w:left="864" w:right="3168"/>
      </w:pPr>
      <w:r w:rsidRPr="00825BDB">
        <w:t xml:space="preserve">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 </w:t>
      </w:r>
    </w:p>
    <w:bookmarkEnd w:id="4"/>
    <w:p w:rsidR="00C42F08" w:rsidRPr="00825BDB" w:rsidRDefault="00C42F08" w:rsidP="00C37081">
      <w:pPr>
        <w:ind w:right="3168"/>
        <w:rPr>
          <w:rFonts w:ascii="Times New Roman" w:hAnsi="Times New Roman" w:cs="Times New Roman"/>
          <w:sz w:val="24"/>
          <w:szCs w:val="24"/>
        </w:rPr>
      </w:pPr>
    </w:p>
    <w:sectPr w:rsidR="00C42F08" w:rsidRPr="0082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DB"/>
    <w:rsid w:val="0000015A"/>
    <w:rsid w:val="00001F9A"/>
    <w:rsid w:val="000052D3"/>
    <w:rsid w:val="0001230E"/>
    <w:rsid w:val="0001462C"/>
    <w:rsid w:val="0001777E"/>
    <w:rsid w:val="00024926"/>
    <w:rsid w:val="00036656"/>
    <w:rsid w:val="000412AF"/>
    <w:rsid w:val="00044905"/>
    <w:rsid w:val="000449F1"/>
    <w:rsid w:val="00045498"/>
    <w:rsid w:val="000475B9"/>
    <w:rsid w:val="00050230"/>
    <w:rsid w:val="000505FB"/>
    <w:rsid w:val="000557D7"/>
    <w:rsid w:val="00064DFD"/>
    <w:rsid w:val="0006693F"/>
    <w:rsid w:val="00070848"/>
    <w:rsid w:val="00072842"/>
    <w:rsid w:val="00074C5F"/>
    <w:rsid w:val="0008251F"/>
    <w:rsid w:val="00095CDB"/>
    <w:rsid w:val="00096998"/>
    <w:rsid w:val="000A3F1F"/>
    <w:rsid w:val="000A5A45"/>
    <w:rsid w:val="000B329F"/>
    <w:rsid w:val="000B5618"/>
    <w:rsid w:val="000B59DF"/>
    <w:rsid w:val="000B6158"/>
    <w:rsid w:val="000B6AFE"/>
    <w:rsid w:val="000C4378"/>
    <w:rsid w:val="000C44F0"/>
    <w:rsid w:val="000C57D7"/>
    <w:rsid w:val="000C79D7"/>
    <w:rsid w:val="000C7EB7"/>
    <w:rsid w:val="000D0B4D"/>
    <w:rsid w:val="000D14D9"/>
    <w:rsid w:val="000D158B"/>
    <w:rsid w:val="000D171F"/>
    <w:rsid w:val="000D72E1"/>
    <w:rsid w:val="000E04B5"/>
    <w:rsid w:val="000E31DB"/>
    <w:rsid w:val="000E3C4B"/>
    <w:rsid w:val="000E4507"/>
    <w:rsid w:val="000E484C"/>
    <w:rsid w:val="000F0755"/>
    <w:rsid w:val="000F7DC8"/>
    <w:rsid w:val="000F7F06"/>
    <w:rsid w:val="00102CDC"/>
    <w:rsid w:val="00110C6B"/>
    <w:rsid w:val="00113562"/>
    <w:rsid w:val="00115EE6"/>
    <w:rsid w:val="0012395C"/>
    <w:rsid w:val="00123A24"/>
    <w:rsid w:val="00124C97"/>
    <w:rsid w:val="00125B50"/>
    <w:rsid w:val="00133ACD"/>
    <w:rsid w:val="0013684D"/>
    <w:rsid w:val="00137C33"/>
    <w:rsid w:val="0015553D"/>
    <w:rsid w:val="00164231"/>
    <w:rsid w:val="00173703"/>
    <w:rsid w:val="00184C09"/>
    <w:rsid w:val="00185E29"/>
    <w:rsid w:val="00186B85"/>
    <w:rsid w:val="00187925"/>
    <w:rsid w:val="001A5089"/>
    <w:rsid w:val="001B416D"/>
    <w:rsid w:val="001B5E9F"/>
    <w:rsid w:val="001C5B56"/>
    <w:rsid w:val="001E0889"/>
    <w:rsid w:val="001E0B5C"/>
    <w:rsid w:val="001E0C4B"/>
    <w:rsid w:val="001E1180"/>
    <w:rsid w:val="001E46D7"/>
    <w:rsid w:val="001F6A6F"/>
    <w:rsid w:val="002029E9"/>
    <w:rsid w:val="00212416"/>
    <w:rsid w:val="00212759"/>
    <w:rsid w:val="00213CDB"/>
    <w:rsid w:val="0021522E"/>
    <w:rsid w:val="00217B53"/>
    <w:rsid w:val="00225A8F"/>
    <w:rsid w:val="00226524"/>
    <w:rsid w:val="00236375"/>
    <w:rsid w:val="00250B50"/>
    <w:rsid w:val="0027464C"/>
    <w:rsid w:val="00287C44"/>
    <w:rsid w:val="002901FB"/>
    <w:rsid w:val="002904CE"/>
    <w:rsid w:val="00296516"/>
    <w:rsid w:val="002A2B5B"/>
    <w:rsid w:val="002A79BA"/>
    <w:rsid w:val="002B1085"/>
    <w:rsid w:val="002B27A4"/>
    <w:rsid w:val="002B32C0"/>
    <w:rsid w:val="002B4978"/>
    <w:rsid w:val="002C0261"/>
    <w:rsid w:val="002C1FC5"/>
    <w:rsid w:val="002D74B0"/>
    <w:rsid w:val="002E3EF5"/>
    <w:rsid w:val="002F0921"/>
    <w:rsid w:val="0030194D"/>
    <w:rsid w:val="003019A6"/>
    <w:rsid w:val="003077A4"/>
    <w:rsid w:val="0031067A"/>
    <w:rsid w:val="0032006B"/>
    <w:rsid w:val="00325864"/>
    <w:rsid w:val="00325D7A"/>
    <w:rsid w:val="003361B1"/>
    <w:rsid w:val="00344E8D"/>
    <w:rsid w:val="00352EE4"/>
    <w:rsid w:val="0035318C"/>
    <w:rsid w:val="0035660D"/>
    <w:rsid w:val="003636BA"/>
    <w:rsid w:val="00364BE2"/>
    <w:rsid w:val="00370060"/>
    <w:rsid w:val="00386DEC"/>
    <w:rsid w:val="00386F66"/>
    <w:rsid w:val="00391193"/>
    <w:rsid w:val="003965AC"/>
    <w:rsid w:val="00397C19"/>
    <w:rsid w:val="003A2E01"/>
    <w:rsid w:val="003A57F1"/>
    <w:rsid w:val="003A7258"/>
    <w:rsid w:val="003A7377"/>
    <w:rsid w:val="003B0D30"/>
    <w:rsid w:val="003B2ADD"/>
    <w:rsid w:val="003B5932"/>
    <w:rsid w:val="003B670F"/>
    <w:rsid w:val="003C265E"/>
    <w:rsid w:val="003D6265"/>
    <w:rsid w:val="003D753E"/>
    <w:rsid w:val="003D78A3"/>
    <w:rsid w:val="003E36C5"/>
    <w:rsid w:val="003F69CB"/>
    <w:rsid w:val="00410A49"/>
    <w:rsid w:val="00415DB9"/>
    <w:rsid w:val="00423AA4"/>
    <w:rsid w:val="00423AB1"/>
    <w:rsid w:val="00423D7F"/>
    <w:rsid w:val="004252D3"/>
    <w:rsid w:val="00430A65"/>
    <w:rsid w:val="004327D0"/>
    <w:rsid w:val="00436140"/>
    <w:rsid w:val="004407ED"/>
    <w:rsid w:val="00443AB5"/>
    <w:rsid w:val="004518A4"/>
    <w:rsid w:val="00460907"/>
    <w:rsid w:val="00466B9A"/>
    <w:rsid w:val="00467593"/>
    <w:rsid w:val="004719A5"/>
    <w:rsid w:val="00475C89"/>
    <w:rsid w:val="004832D0"/>
    <w:rsid w:val="004978CE"/>
    <w:rsid w:val="004A14C2"/>
    <w:rsid w:val="004A1D8A"/>
    <w:rsid w:val="004A32AF"/>
    <w:rsid w:val="004B0317"/>
    <w:rsid w:val="004B0E4B"/>
    <w:rsid w:val="004C03DE"/>
    <w:rsid w:val="004E7F7D"/>
    <w:rsid w:val="004F47B7"/>
    <w:rsid w:val="004F4A47"/>
    <w:rsid w:val="00503D2B"/>
    <w:rsid w:val="005070B8"/>
    <w:rsid w:val="005121BF"/>
    <w:rsid w:val="005146A8"/>
    <w:rsid w:val="0051638F"/>
    <w:rsid w:val="00531671"/>
    <w:rsid w:val="00534553"/>
    <w:rsid w:val="00542F33"/>
    <w:rsid w:val="00544C03"/>
    <w:rsid w:val="00552835"/>
    <w:rsid w:val="0055650F"/>
    <w:rsid w:val="0057261E"/>
    <w:rsid w:val="005730A1"/>
    <w:rsid w:val="005755CA"/>
    <w:rsid w:val="0058228E"/>
    <w:rsid w:val="005831E3"/>
    <w:rsid w:val="005B0A0D"/>
    <w:rsid w:val="005C1410"/>
    <w:rsid w:val="005C260C"/>
    <w:rsid w:val="005C4238"/>
    <w:rsid w:val="005D1152"/>
    <w:rsid w:val="005D1BDA"/>
    <w:rsid w:val="005E03CA"/>
    <w:rsid w:val="005E144F"/>
    <w:rsid w:val="005E2724"/>
    <w:rsid w:val="005E4CFB"/>
    <w:rsid w:val="005E6769"/>
    <w:rsid w:val="005F3BBE"/>
    <w:rsid w:val="00603A48"/>
    <w:rsid w:val="00603F7A"/>
    <w:rsid w:val="00610AAE"/>
    <w:rsid w:val="00610EFC"/>
    <w:rsid w:val="00612DA1"/>
    <w:rsid w:val="006240A4"/>
    <w:rsid w:val="00624745"/>
    <w:rsid w:val="00631945"/>
    <w:rsid w:val="00642364"/>
    <w:rsid w:val="006566FC"/>
    <w:rsid w:val="00661377"/>
    <w:rsid w:val="00661BD6"/>
    <w:rsid w:val="006658A0"/>
    <w:rsid w:val="006709AD"/>
    <w:rsid w:val="00671372"/>
    <w:rsid w:val="00677D56"/>
    <w:rsid w:val="00682133"/>
    <w:rsid w:val="006825D9"/>
    <w:rsid w:val="00682EB6"/>
    <w:rsid w:val="00687F31"/>
    <w:rsid w:val="006A1CA2"/>
    <w:rsid w:val="006A4AAE"/>
    <w:rsid w:val="006A55E1"/>
    <w:rsid w:val="006B052B"/>
    <w:rsid w:val="006B44B3"/>
    <w:rsid w:val="006C1907"/>
    <w:rsid w:val="006C25D9"/>
    <w:rsid w:val="006C79A9"/>
    <w:rsid w:val="006D6F69"/>
    <w:rsid w:val="006E3F3F"/>
    <w:rsid w:val="006E5797"/>
    <w:rsid w:val="006F540C"/>
    <w:rsid w:val="007053DE"/>
    <w:rsid w:val="00710F94"/>
    <w:rsid w:val="00723374"/>
    <w:rsid w:val="00732EDA"/>
    <w:rsid w:val="00733E61"/>
    <w:rsid w:val="0074696A"/>
    <w:rsid w:val="00750551"/>
    <w:rsid w:val="00753DDC"/>
    <w:rsid w:val="00755B92"/>
    <w:rsid w:val="00762150"/>
    <w:rsid w:val="007676D1"/>
    <w:rsid w:val="00767BB3"/>
    <w:rsid w:val="00767DA5"/>
    <w:rsid w:val="00773011"/>
    <w:rsid w:val="007816AD"/>
    <w:rsid w:val="00786BD0"/>
    <w:rsid w:val="007A1258"/>
    <w:rsid w:val="007B044B"/>
    <w:rsid w:val="007B2D9C"/>
    <w:rsid w:val="007B3BAE"/>
    <w:rsid w:val="007B50B5"/>
    <w:rsid w:val="007D2664"/>
    <w:rsid w:val="007D2F1D"/>
    <w:rsid w:val="007E2716"/>
    <w:rsid w:val="007E3BF9"/>
    <w:rsid w:val="007E498B"/>
    <w:rsid w:val="007E7394"/>
    <w:rsid w:val="007F09EB"/>
    <w:rsid w:val="007F1BB3"/>
    <w:rsid w:val="007F2D0A"/>
    <w:rsid w:val="007F2F53"/>
    <w:rsid w:val="007F4FCB"/>
    <w:rsid w:val="007F705F"/>
    <w:rsid w:val="007F7F8A"/>
    <w:rsid w:val="008117A1"/>
    <w:rsid w:val="00813BA6"/>
    <w:rsid w:val="00822CD7"/>
    <w:rsid w:val="00825BDB"/>
    <w:rsid w:val="0082636E"/>
    <w:rsid w:val="00827F4B"/>
    <w:rsid w:val="00837691"/>
    <w:rsid w:val="00847152"/>
    <w:rsid w:val="00862269"/>
    <w:rsid w:val="00863AEB"/>
    <w:rsid w:val="008665CC"/>
    <w:rsid w:val="00866CF2"/>
    <w:rsid w:val="00890882"/>
    <w:rsid w:val="00892DDB"/>
    <w:rsid w:val="0089378D"/>
    <w:rsid w:val="008960CE"/>
    <w:rsid w:val="0089617C"/>
    <w:rsid w:val="008B1C07"/>
    <w:rsid w:val="008B2AB7"/>
    <w:rsid w:val="008E46E7"/>
    <w:rsid w:val="008E7E49"/>
    <w:rsid w:val="008F6B2C"/>
    <w:rsid w:val="00903700"/>
    <w:rsid w:val="00912D39"/>
    <w:rsid w:val="0092229E"/>
    <w:rsid w:val="009232E7"/>
    <w:rsid w:val="009257FB"/>
    <w:rsid w:val="00934D43"/>
    <w:rsid w:val="00941E40"/>
    <w:rsid w:val="009442CE"/>
    <w:rsid w:val="00952DB4"/>
    <w:rsid w:val="00960B3F"/>
    <w:rsid w:val="00961BC8"/>
    <w:rsid w:val="00967534"/>
    <w:rsid w:val="00975D1A"/>
    <w:rsid w:val="00975FE5"/>
    <w:rsid w:val="0098754E"/>
    <w:rsid w:val="00996B22"/>
    <w:rsid w:val="00997CD6"/>
    <w:rsid w:val="009A46E8"/>
    <w:rsid w:val="009A4829"/>
    <w:rsid w:val="009C40FD"/>
    <w:rsid w:val="009C5013"/>
    <w:rsid w:val="009E079C"/>
    <w:rsid w:val="009E07F6"/>
    <w:rsid w:val="009E72CF"/>
    <w:rsid w:val="009E7B3D"/>
    <w:rsid w:val="009F70E9"/>
    <w:rsid w:val="00A023D9"/>
    <w:rsid w:val="00A03060"/>
    <w:rsid w:val="00A04D5F"/>
    <w:rsid w:val="00A05A8A"/>
    <w:rsid w:val="00A05FFC"/>
    <w:rsid w:val="00A2040E"/>
    <w:rsid w:val="00A206F0"/>
    <w:rsid w:val="00A20AC2"/>
    <w:rsid w:val="00A21350"/>
    <w:rsid w:val="00A22E5B"/>
    <w:rsid w:val="00A23259"/>
    <w:rsid w:val="00A40E6E"/>
    <w:rsid w:val="00A50CDE"/>
    <w:rsid w:val="00A53A0D"/>
    <w:rsid w:val="00A5626F"/>
    <w:rsid w:val="00A57C46"/>
    <w:rsid w:val="00A6761E"/>
    <w:rsid w:val="00A70E9F"/>
    <w:rsid w:val="00A87277"/>
    <w:rsid w:val="00A94007"/>
    <w:rsid w:val="00A960AD"/>
    <w:rsid w:val="00A97B52"/>
    <w:rsid w:val="00AA5CEE"/>
    <w:rsid w:val="00AA5FAD"/>
    <w:rsid w:val="00AA6BB5"/>
    <w:rsid w:val="00AB0693"/>
    <w:rsid w:val="00AB7C89"/>
    <w:rsid w:val="00AC0C1C"/>
    <w:rsid w:val="00AC1F64"/>
    <w:rsid w:val="00AC342B"/>
    <w:rsid w:val="00AC4726"/>
    <w:rsid w:val="00AC6D50"/>
    <w:rsid w:val="00AD080F"/>
    <w:rsid w:val="00AF6569"/>
    <w:rsid w:val="00B11520"/>
    <w:rsid w:val="00B15D60"/>
    <w:rsid w:val="00B17F68"/>
    <w:rsid w:val="00B20EBB"/>
    <w:rsid w:val="00B24EC1"/>
    <w:rsid w:val="00B27D81"/>
    <w:rsid w:val="00B3094D"/>
    <w:rsid w:val="00B30F37"/>
    <w:rsid w:val="00B31B83"/>
    <w:rsid w:val="00B36551"/>
    <w:rsid w:val="00B37AB3"/>
    <w:rsid w:val="00B40AB8"/>
    <w:rsid w:val="00B4305B"/>
    <w:rsid w:val="00B55B1C"/>
    <w:rsid w:val="00B63E59"/>
    <w:rsid w:val="00B64145"/>
    <w:rsid w:val="00B66816"/>
    <w:rsid w:val="00B71A16"/>
    <w:rsid w:val="00B7471A"/>
    <w:rsid w:val="00B7614C"/>
    <w:rsid w:val="00B82708"/>
    <w:rsid w:val="00B86B6C"/>
    <w:rsid w:val="00B8758B"/>
    <w:rsid w:val="00B90B2B"/>
    <w:rsid w:val="00BC4DA7"/>
    <w:rsid w:val="00BC5D5B"/>
    <w:rsid w:val="00BD28D2"/>
    <w:rsid w:val="00BD3FDE"/>
    <w:rsid w:val="00BE2FBB"/>
    <w:rsid w:val="00BE59D7"/>
    <w:rsid w:val="00BF3233"/>
    <w:rsid w:val="00C03E43"/>
    <w:rsid w:val="00C06E2C"/>
    <w:rsid w:val="00C100BD"/>
    <w:rsid w:val="00C103C6"/>
    <w:rsid w:val="00C11D13"/>
    <w:rsid w:val="00C130E3"/>
    <w:rsid w:val="00C17739"/>
    <w:rsid w:val="00C24469"/>
    <w:rsid w:val="00C24ACD"/>
    <w:rsid w:val="00C26527"/>
    <w:rsid w:val="00C2657F"/>
    <w:rsid w:val="00C26F48"/>
    <w:rsid w:val="00C31AA8"/>
    <w:rsid w:val="00C33085"/>
    <w:rsid w:val="00C37081"/>
    <w:rsid w:val="00C42F08"/>
    <w:rsid w:val="00C432F4"/>
    <w:rsid w:val="00C534C4"/>
    <w:rsid w:val="00C55AA0"/>
    <w:rsid w:val="00C56E38"/>
    <w:rsid w:val="00C72194"/>
    <w:rsid w:val="00C74816"/>
    <w:rsid w:val="00C874D7"/>
    <w:rsid w:val="00CA4FAA"/>
    <w:rsid w:val="00CA5859"/>
    <w:rsid w:val="00CB43A4"/>
    <w:rsid w:val="00CB5F6C"/>
    <w:rsid w:val="00CC4C13"/>
    <w:rsid w:val="00CF709A"/>
    <w:rsid w:val="00CF789E"/>
    <w:rsid w:val="00D07AFA"/>
    <w:rsid w:val="00D07F00"/>
    <w:rsid w:val="00D11821"/>
    <w:rsid w:val="00D128F9"/>
    <w:rsid w:val="00D26F10"/>
    <w:rsid w:val="00D300FB"/>
    <w:rsid w:val="00D46946"/>
    <w:rsid w:val="00D470F3"/>
    <w:rsid w:val="00D542BA"/>
    <w:rsid w:val="00D65835"/>
    <w:rsid w:val="00D87ED8"/>
    <w:rsid w:val="00D930BB"/>
    <w:rsid w:val="00D976B3"/>
    <w:rsid w:val="00DA187E"/>
    <w:rsid w:val="00DB53F9"/>
    <w:rsid w:val="00DE285D"/>
    <w:rsid w:val="00DF1D31"/>
    <w:rsid w:val="00DF73C1"/>
    <w:rsid w:val="00DF765B"/>
    <w:rsid w:val="00E007D0"/>
    <w:rsid w:val="00E015CF"/>
    <w:rsid w:val="00E063B5"/>
    <w:rsid w:val="00E14EFA"/>
    <w:rsid w:val="00E226F5"/>
    <w:rsid w:val="00E26B7D"/>
    <w:rsid w:val="00E31483"/>
    <w:rsid w:val="00E3601A"/>
    <w:rsid w:val="00E3682C"/>
    <w:rsid w:val="00E37D61"/>
    <w:rsid w:val="00E43CBD"/>
    <w:rsid w:val="00E46822"/>
    <w:rsid w:val="00E46A34"/>
    <w:rsid w:val="00E51FB5"/>
    <w:rsid w:val="00E55AB5"/>
    <w:rsid w:val="00E56ED7"/>
    <w:rsid w:val="00E67F89"/>
    <w:rsid w:val="00E706FF"/>
    <w:rsid w:val="00E944C4"/>
    <w:rsid w:val="00E96E3D"/>
    <w:rsid w:val="00E96E74"/>
    <w:rsid w:val="00EA677D"/>
    <w:rsid w:val="00EA7B69"/>
    <w:rsid w:val="00EB6B25"/>
    <w:rsid w:val="00EB7D6F"/>
    <w:rsid w:val="00EC6BE4"/>
    <w:rsid w:val="00EE5E96"/>
    <w:rsid w:val="00F157C2"/>
    <w:rsid w:val="00F1788B"/>
    <w:rsid w:val="00F25FFB"/>
    <w:rsid w:val="00F26519"/>
    <w:rsid w:val="00F33A4F"/>
    <w:rsid w:val="00F40233"/>
    <w:rsid w:val="00F40F2D"/>
    <w:rsid w:val="00F41809"/>
    <w:rsid w:val="00F440AC"/>
    <w:rsid w:val="00F52E37"/>
    <w:rsid w:val="00F54ED5"/>
    <w:rsid w:val="00F665B4"/>
    <w:rsid w:val="00F66F1E"/>
    <w:rsid w:val="00F73AC5"/>
    <w:rsid w:val="00F76952"/>
    <w:rsid w:val="00F80D48"/>
    <w:rsid w:val="00F82D02"/>
    <w:rsid w:val="00F832EF"/>
    <w:rsid w:val="00F84038"/>
    <w:rsid w:val="00F91618"/>
    <w:rsid w:val="00F945FD"/>
    <w:rsid w:val="00FA008B"/>
    <w:rsid w:val="00FA7278"/>
    <w:rsid w:val="00FA7CCF"/>
    <w:rsid w:val="00FB21CF"/>
    <w:rsid w:val="00FB52EF"/>
    <w:rsid w:val="00FC18C8"/>
    <w:rsid w:val="00FC6871"/>
    <w:rsid w:val="00FD0114"/>
    <w:rsid w:val="00FD1CE6"/>
    <w:rsid w:val="00FD716B"/>
    <w:rsid w:val="00FE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DB"/>
    <w:pPr>
      <w:spacing w:before="115" w:after="86" w:line="240" w:lineRule="auto"/>
      <w:jc w:val="both"/>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B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BDB"/>
    <w:pPr>
      <w:spacing w:before="100" w:beforeAutospacing="1" w:after="144"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DB"/>
    <w:pPr>
      <w:spacing w:before="115" w:after="86" w:line="240" w:lineRule="auto"/>
      <w:jc w:val="both"/>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B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BDB"/>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8642">
      <w:bodyDiv w:val="1"/>
      <w:marLeft w:val="0"/>
      <w:marRight w:val="0"/>
      <w:marTop w:val="0"/>
      <w:marBottom w:val="0"/>
      <w:divBdr>
        <w:top w:val="none" w:sz="0" w:space="0" w:color="auto"/>
        <w:left w:val="none" w:sz="0" w:space="0" w:color="auto"/>
        <w:bottom w:val="none" w:sz="0" w:space="0" w:color="auto"/>
        <w:right w:val="none" w:sz="0" w:space="0" w:color="auto"/>
      </w:divBdr>
    </w:div>
    <w:div w:id="1011299553">
      <w:bodyDiv w:val="1"/>
      <w:marLeft w:val="0"/>
      <w:marRight w:val="0"/>
      <w:marTop w:val="0"/>
      <w:marBottom w:val="0"/>
      <w:divBdr>
        <w:top w:val="none" w:sz="0" w:space="0" w:color="auto"/>
        <w:left w:val="none" w:sz="0" w:space="0" w:color="auto"/>
        <w:bottom w:val="none" w:sz="0" w:space="0" w:color="auto"/>
        <w:right w:val="none" w:sz="0" w:space="0" w:color="auto"/>
      </w:divBdr>
    </w:div>
    <w:div w:id="15902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Wilson</dc:creator>
  <cp:lastModifiedBy>Reviewer</cp:lastModifiedBy>
  <cp:revision>2</cp:revision>
  <dcterms:created xsi:type="dcterms:W3CDTF">2014-09-18T00:45:00Z</dcterms:created>
  <dcterms:modified xsi:type="dcterms:W3CDTF">2014-09-18T00:45:00Z</dcterms:modified>
</cp:coreProperties>
</file>