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2D" w:rsidRDefault="00AB092D" w:rsidP="00AB092D">
      <w:pPr>
        <w:autoSpaceDE w:val="0"/>
        <w:autoSpaceDN w:val="0"/>
        <w:rPr>
          <w:rFonts w:ascii="Cambria-BoldItalic" w:hAnsi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/>
          <w:b/>
          <w:bCs/>
          <w:i/>
          <w:iCs/>
          <w:sz w:val="28"/>
          <w:szCs w:val="28"/>
        </w:rPr>
        <w:t>Ballot NNN – SHA-1 deprecation ballot</w:t>
      </w:r>
      <w:r>
        <w:rPr>
          <w:rFonts w:ascii="Cambria-BoldItalic" w:hAnsi="Cambria-BoldItalic"/>
          <w:b/>
          <w:bCs/>
          <w:i/>
          <w:iCs/>
          <w:sz w:val="28"/>
          <w:szCs w:val="28"/>
        </w:rPr>
        <w:tab/>
      </w:r>
    </w:p>
    <w:p w:rsidR="00AB092D" w:rsidRDefault="00AB092D" w:rsidP="00AB092D">
      <w:pPr>
        <w:autoSpaceDE w:val="0"/>
        <w:autoSpaceDN w:val="0"/>
        <w:rPr>
          <w:rFonts w:ascii="Cambria-BoldItalic" w:hAnsi="Cambria-BoldItalic"/>
          <w:b/>
          <w:bCs/>
          <w:i/>
          <w:iCs/>
          <w:sz w:val="28"/>
          <w:szCs w:val="28"/>
        </w:rPr>
      </w:pPr>
    </w:p>
    <w:p w:rsidR="00AB092D" w:rsidRDefault="00AB092D" w:rsidP="00AB092D">
      <w:pPr>
        <w:autoSpaceDE w:val="0"/>
        <w:autoSpaceDN w:val="0"/>
        <w:rPr>
          <w:rFonts w:ascii="Cambria-BoldItalic" w:hAnsi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/>
          <w:b/>
          <w:bCs/>
          <w:i/>
          <w:iCs/>
          <w:sz w:val="28"/>
          <w:szCs w:val="28"/>
        </w:rPr>
        <w:t>9.4 Validity Period</w:t>
      </w:r>
    </w:p>
    <w:p w:rsidR="00AB092D" w:rsidRDefault="00AB092D" w:rsidP="00AB092D">
      <w:pPr>
        <w:autoSpaceDE w:val="0"/>
        <w:autoSpaceDN w:val="0"/>
        <w:rPr>
          <w:rFonts w:ascii="Cambria-Bold" w:hAnsi="Cambria-Bold"/>
          <w:b/>
          <w:bCs/>
          <w:sz w:val="26"/>
          <w:szCs w:val="26"/>
        </w:rPr>
      </w:pPr>
    </w:p>
    <w:p w:rsidR="00AB092D" w:rsidRDefault="00AB092D" w:rsidP="00AB092D">
      <w:pPr>
        <w:autoSpaceDE w:val="0"/>
        <w:autoSpaceDN w:val="0"/>
        <w:rPr>
          <w:rFonts w:ascii="Cambria-Bold" w:hAnsi="Cambria-Bold"/>
          <w:b/>
          <w:bCs/>
          <w:sz w:val="26"/>
          <w:szCs w:val="26"/>
        </w:rPr>
      </w:pPr>
      <w:r>
        <w:rPr>
          <w:rFonts w:ascii="Cambria-Bold" w:hAnsi="Cambria-Bold"/>
          <w:b/>
          <w:bCs/>
          <w:sz w:val="26"/>
          <w:szCs w:val="26"/>
        </w:rPr>
        <w:t>9.4.1 Subscriber Certificates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Subscriber Certificates issued after the Effective Date MUST have a Validity Period no greater than 60 months.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Except as provided for below, Subscriber Certificates issued after 1 April 2015 MUST have a Validity Period no greater than 39 months.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u w:val="single"/>
        </w:rPr>
        <w:t>Effective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1 April 2015, CAs MAY continue to issue Subscriber Certificates with a Validity Period greater than 39 months but not greater than 60 months provided that the CA documents that the Certificate is for a system or software that: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was in use prior to the Effective Date;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) is currently in use by either the Applicant or a substantial number of Relying Parties;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) fails to operate if the Validity Period is shorter than 60 months;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proofErr w:type="gramStart"/>
      <w:r>
        <w:rPr>
          <w:rFonts w:ascii="Times New Roman" w:hAnsi="Times New Roman"/>
        </w:rPr>
        <w:t>does</w:t>
      </w:r>
      <w:proofErr w:type="gramEnd"/>
      <w:r>
        <w:rPr>
          <w:rFonts w:ascii="Times New Roman" w:hAnsi="Times New Roman"/>
        </w:rPr>
        <w:t xml:space="preserve"> not contain known security risks to Relying Parties; and</w:t>
      </w:r>
    </w:p>
    <w:p w:rsidR="00AB092D" w:rsidRDefault="00AB092D" w:rsidP="00AB092D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) is difficult to patch or replace without substantial economic outlay.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  <w:color w:val="FF0000"/>
          <w:u w:val="single"/>
        </w:rPr>
      </w:pPr>
    </w:p>
    <w:p w:rsidR="00AB092D" w:rsidRPr="00544DB5" w:rsidRDefault="00AB092D" w:rsidP="00AB092D">
      <w:pPr>
        <w:autoSpaceDE w:val="0"/>
        <w:autoSpaceDN w:val="0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t>Effective 10 November 2015, Subscriber Certificates utilizing the SHA-1 algorithm MUST NOT have an Expiry Date greater than 1 January 2017.</w:t>
      </w:r>
      <w:r>
        <w:rPr>
          <w:rFonts w:ascii="Times New Roman" w:hAnsi="Times New Roman"/>
          <w:color w:val="00B050"/>
          <w:u w:val="single"/>
        </w:rPr>
        <w:t xml:space="preserve"> </w:t>
      </w:r>
    </w:p>
    <w:p w:rsidR="00AB092D" w:rsidRDefault="00AB092D" w:rsidP="00AB092D">
      <w:pPr>
        <w:rPr>
          <w:rFonts w:ascii="Times New Roman" w:hAnsi="Times New Roman"/>
        </w:rPr>
      </w:pPr>
    </w:p>
    <w:p w:rsidR="00AB092D" w:rsidRPr="00544DB5" w:rsidRDefault="00AB092D" w:rsidP="00AB092D">
      <w:pPr>
        <w:autoSpaceDE w:val="0"/>
        <w:autoSpaceDN w:val="0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>9.4.2</w:t>
      </w:r>
      <w:r w:rsidRPr="00544DB5">
        <w:rPr>
          <w:rFonts w:ascii="Times New Roman" w:hAnsi="Times New Roman"/>
          <w:b/>
          <w:color w:val="FF0000"/>
          <w:u w:val="single"/>
        </w:rPr>
        <w:t xml:space="preserve"> SHA-1 </w:t>
      </w:r>
      <w:r>
        <w:rPr>
          <w:rFonts w:ascii="Times New Roman" w:hAnsi="Times New Roman"/>
          <w:b/>
          <w:color w:val="FF0000"/>
          <w:u w:val="single"/>
        </w:rPr>
        <w:t xml:space="preserve">Validity Period </w:t>
      </w:r>
    </w:p>
    <w:p w:rsidR="00AB092D" w:rsidRDefault="00AB092D" w:rsidP="00AB092D">
      <w:pPr>
        <w:tabs>
          <w:tab w:val="left" w:pos="4170"/>
        </w:tabs>
        <w:autoSpaceDE w:val="0"/>
        <w:autoSpaceDN w:val="0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tab/>
      </w:r>
    </w:p>
    <w:p w:rsidR="00AB092D" w:rsidRDefault="00AB092D" w:rsidP="00AB092D">
      <w:pPr>
        <w:rPr>
          <w:rFonts w:ascii="Times New Roman" w:hAnsi="Times New Roman"/>
        </w:rPr>
      </w:pPr>
    </w:p>
    <w:p w:rsidR="00AB092D" w:rsidRPr="00077F14" w:rsidRDefault="00AB092D" w:rsidP="00AB092D">
      <w:pPr>
        <w:rPr>
          <w:color w:val="FF0000"/>
          <w:u w:val="single"/>
          <w:lang w:val="en"/>
        </w:rPr>
      </w:pPr>
      <w:r>
        <w:rPr>
          <w:color w:val="FF0000"/>
          <w:u w:val="single"/>
        </w:rPr>
        <w:t xml:space="preserve">Effective 1 January 2016, </w:t>
      </w:r>
      <w:r>
        <w:rPr>
          <w:color w:val="FF0000"/>
          <w:u w:val="single"/>
          <w:lang w:val="en"/>
        </w:rPr>
        <w:t xml:space="preserve">CAs MUST NOT issue any new Subscriber certificates or Subordinate CA certificates using the SHA-1 hash algorithm. CAs may continue to sign certificates to verify OCSP responses using SHA1 until 1 January 2017. </w:t>
      </w:r>
    </w:p>
    <w:p w:rsidR="00AB092D" w:rsidRDefault="00AB092D" w:rsidP="00AB092D">
      <w:pPr>
        <w:rPr>
          <w:rFonts w:ascii="Times New Roman" w:hAnsi="Times New Roman"/>
          <w:color w:val="FF0000"/>
          <w:u w:val="single"/>
        </w:rPr>
      </w:pPr>
    </w:p>
    <w:p w:rsidR="00AB092D" w:rsidRDefault="00AB092D" w:rsidP="00AB092D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The SHA-1 deprecation policy and Validity Dates DO NOT apply to Root CA certificates.  </w:t>
      </w:r>
      <w:r w:rsidRPr="00516A93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CAs MAY continue to use their existing SHA-1 Root Certificates</w:t>
      </w:r>
      <w:r>
        <w:rPr>
          <w:color w:val="FF0000"/>
          <w:u w:val="single"/>
          <w:lang w:val="en"/>
        </w:rPr>
        <w:t>.</w:t>
      </w:r>
    </w:p>
    <w:p w:rsidR="00AB092D" w:rsidRDefault="00AB092D" w:rsidP="00AB092D">
      <w:pPr>
        <w:rPr>
          <w:color w:val="FF0000"/>
          <w:u w:val="single"/>
        </w:rPr>
      </w:pPr>
    </w:p>
    <w:p w:rsidR="00AB092D" w:rsidRPr="00771212" w:rsidRDefault="00AB092D" w:rsidP="00AB092D">
      <w:pPr>
        <w:rPr>
          <w:color w:val="FF0000"/>
          <w:u w:val="single"/>
        </w:rPr>
      </w:pPr>
      <w:r>
        <w:rPr>
          <w:color w:val="FF0000"/>
          <w:u w:val="single"/>
        </w:rPr>
        <w:t>SHJA-1 Subordinate CA Certificates MUST NOT chain to SHA-2 Subscriber certificates.</w:t>
      </w:r>
    </w:p>
    <w:p w:rsidR="00AB092D" w:rsidRDefault="00AB092D" w:rsidP="00AB092D">
      <w:pPr>
        <w:rPr>
          <w:rFonts w:ascii="Times New Roman" w:hAnsi="Times New Roman"/>
        </w:rPr>
      </w:pPr>
    </w:p>
    <w:p w:rsidR="00AB092D" w:rsidRDefault="00AB092D" w:rsidP="00AB092D">
      <w:pPr>
        <w:rPr>
          <w:rFonts w:ascii="Times New Roman" w:hAnsi="Times New Roman"/>
        </w:rPr>
      </w:pPr>
    </w:p>
    <w:p w:rsidR="00AB092D" w:rsidRDefault="00AB092D" w:rsidP="00AB092D">
      <w:pPr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AB092D" w:rsidRDefault="00AB092D" w:rsidP="00AB092D">
      <w:pPr>
        <w:rPr>
          <w:rFonts w:ascii="Times New Roman" w:hAnsi="Times New Roman"/>
        </w:rPr>
      </w:pPr>
    </w:p>
    <w:p w:rsidR="00AB092D" w:rsidRDefault="00AB092D" w:rsidP="00AB092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Appendix A - Cryptographic Algorithm and Key Requirements (Normative)</w:t>
      </w:r>
    </w:p>
    <w:p w:rsidR="00AB092D" w:rsidRDefault="00AB092D" w:rsidP="00AB092D">
      <w:pPr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bookmarkStart w:id="0" w:name="_GoBack"/>
      <w:bookmarkEnd w:id="0"/>
    </w:p>
    <w:p w:rsidR="00AB092D" w:rsidRDefault="00AB092D" w:rsidP="00AB092D">
      <w:pPr>
        <w:rPr>
          <w:color w:val="1F497D"/>
        </w:rPr>
      </w:pPr>
    </w:p>
    <w:p w:rsidR="00AB092D" w:rsidRDefault="00AB092D" w:rsidP="00AB092D">
      <w:pPr>
        <w:rPr>
          <w:color w:val="1F497D"/>
        </w:rPr>
      </w:pPr>
      <w:r>
        <w:rPr>
          <w:color w:val="1F497D"/>
        </w:rPr>
        <w:t>Add this note under Table 2, Subordinate CA certificates:</w:t>
      </w:r>
    </w:p>
    <w:p w:rsidR="00AB092D" w:rsidRDefault="00AB092D" w:rsidP="00AB092D">
      <w:pPr>
        <w:rPr>
          <w:color w:val="1F497D"/>
        </w:rPr>
      </w:pPr>
    </w:p>
    <w:p w:rsidR="00AB092D" w:rsidRDefault="00AB092D" w:rsidP="00AB092D">
      <w:pPr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t>* SHA-1 MAY be used with RSA keys in accordance with the criteria defined in Section 9.4.3.</w:t>
      </w:r>
    </w:p>
    <w:p w:rsidR="00AB092D" w:rsidRDefault="00AB092D" w:rsidP="00AB092D">
      <w:pPr>
        <w:rPr>
          <w:rFonts w:ascii="Times New Roman" w:hAnsi="Times New Roman"/>
          <w:color w:val="FF0000"/>
        </w:rPr>
      </w:pPr>
    </w:p>
    <w:p w:rsidR="00AB092D" w:rsidRDefault="00AB092D" w:rsidP="00AB092D">
      <w:r>
        <w:rPr>
          <w:rFonts w:ascii="Times New Roman" w:hAnsi="Times New Roman"/>
        </w:rPr>
        <w:t xml:space="preserve">And amend this note at the end of the 3 tables.  </w:t>
      </w:r>
    </w:p>
    <w:p w:rsidR="00AB092D" w:rsidRDefault="00AB092D" w:rsidP="00AB092D">
      <w:pPr>
        <w:rPr>
          <w:rFonts w:ascii="Times New Roman" w:hAnsi="Times New Roman"/>
          <w:color w:val="FF0000"/>
        </w:rPr>
      </w:pPr>
    </w:p>
    <w:p w:rsidR="00AB092D" w:rsidRDefault="00AB092D" w:rsidP="00AB092D">
      <w:pPr>
        <w:autoSpaceDE w:val="0"/>
        <w:autoSpaceDN w:val="0"/>
        <w:rPr>
          <w:color w:val="1F497D"/>
        </w:rPr>
      </w:pPr>
      <w:r>
        <w:rPr>
          <w:rFonts w:ascii="Times New Roman" w:hAnsi="Times New Roman"/>
        </w:rPr>
        <w:lastRenderedPageBreak/>
        <w:t>* SHA-1 MAY be used with RSA keys</w:t>
      </w:r>
      <w:r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color w:val="FF0000"/>
          <w:u w:val="single"/>
        </w:rPr>
        <w:t xml:space="preserve">in accordance with the criteria defined in Section 9.4.1  </w:t>
      </w:r>
      <w:r>
        <w:rPr>
          <w:rFonts w:ascii="TimesNewRomanPSMT" w:hAnsi="TimesNewRomanPSMT"/>
          <w:strike/>
          <w:sz w:val="20"/>
          <w:szCs w:val="20"/>
        </w:rPr>
        <w:t xml:space="preserve">until SHA-256 is supported widely by browsers used by a </w:t>
      </w:r>
      <w:proofErr w:type="spellStart"/>
      <w:r>
        <w:rPr>
          <w:rFonts w:ascii="TimesNewRomanPSMT" w:hAnsi="TimesNewRomanPSMT"/>
          <w:strike/>
          <w:sz w:val="20"/>
          <w:szCs w:val="20"/>
        </w:rPr>
        <w:t>substantialportion</w:t>
      </w:r>
      <w:proofErr w:type="spellEnd"/>
      <w:r>
        <w:rPr>
          <w:rFonts w:ascii="TimesNewRomanPSMT" w:hAnsi="TimesNewRomanPSMT"/>
          <w:strike/>
          <w:sz w:val="20"/>
          <w:szCs w:val="20"/>
        </w:rPr>
        <w:t xml:space="preserve"> of relying-parties worldwide</w:t>
      </w:r>
      <w:r>
        <w:rPr>
          <w:rFonts w:ascii="TimesNewRomanPSMT" w:hAnsi="TimesNewRomanPSMT"/>
          <w:sz w:val="20"/>
          <w:szCs w:val="20"/>
        </w:rPr>
        <w:t xml:space="preserve">.                              </w:t>
      </w:r>
    </w:p>
    <w:p w:rsidR="00BD3870" w:rsidRDefault="00BD3870"/>
    <w:sectPr w:rsidR="00BD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BoldItalic">
    <w:altName w:val="Times New Roman"/>
    <w:charset w:val="00"/>
    <w:family w:val="auto"/>
    <w:pitch w:val="default"/>
  </w:font>
  <w:font w:name="Cambria-Bol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D"/>
    <w:rsid w:val="00AB092D"/>
    <w:rsid w:val="00B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BCF99-3913-4C77-9773-A7C41A9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Albertson</dc:creator>
  <cp:keywords/>
  <dc:description/>
  <cp:lastModifiedBy>Tom Albertson</cp:lastModifiedBy>
  <cp:revision>1</cp:revision>
  <dcterms:created xsi:type="dcterms:W3CDTF">2014-09-12T22:56:00Z</dcterms:created>
  <dcterms:modified xsi:type="dcterms:W3CDTF">2014-09-12T22:59:00Z</dcterms:modified>
</cp:coreProperties>
</file>