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2E6DAA" w:rsidRPr="00F44335" w:rsidTr="00060F07">
        <w:trPr>
          <w:cantSplit/>
        </w:trPr>
        <w:tc>
          <w:tcPr>
            <w:tcW w:w="4857" w:type="dxa"/>
            <w:gridSpan w:val="2"/>
          </w:tcPr>
          <w:p w:rsidR="002E6DAA" w:rsidRPr="00F44335" w:rsidRDefault="002E6DAA" w:rsidP="00B666BF">
            <w:pPr>
              <w:spacing w:before="120"/>
            </w:pPr>
            <w:bookmarkStart w:id="0" w:name="_Toc196212438"/>
            <w:bookmarkStart w:id="1" w:name="dsg" w:colFirst="1" w:colLast="1"/>
            <w:bookmarkStart w:id="2" w:name="dtableau"/>
            <w:r w:rsidRPr="00F44335">
              <w:t>INTERNATIONAL TELECOMMUNICATION UNION</w:t>
            </w:r>
          </w:p>
        </w:tc>
        <w:tc>
          <w:tcPr>
            <w:tcW w:w="5066" w:type="dxa"/>
          </w:tcPr>
          <w:p w:rsidR="002E6DAA" w:rsidRPr="00F44335" w:rsidRDefault="002E6DAA" w:rsidP="00060F07">
            <w:pPr>
              <w:jc w:val="right"/>
              <w:rPr>
                <w:b/>
                <w:bCs/>
                <w:smallCaps/>
                <w:sz w:val="32"/>
              </w:rPr>
            </w:pPr>
            <w:r>
              <w:rPr>
                <w:b/>
                <w:bCs/>
                <w:smallCaps/>
                <w:sz w:val="32"/>
              </w:rPr>
              <w:t>STUDY GROUP 17</w:t>
            </w:r>
          </w:p>
        </w:tc>
      </w:tr>
      <w:tr w:rsidR="002E6DAA" w:rsidRPr="00F44335" w:rsidTr="00060F07">
        <w:trPr>
          <w:cantSplit/>
          <w:trHeight w:val="461"/>
        </w:trPr>
        <w:tc>
          <w:tcPr>
            <w:tcW w:w="4857" w:type="dxa"/>
            <w:gridSpan w:val="2"/>
            <w:vMerge w:val="restart"/>
            <w:tcBorders>
              <w:bottom w:val="nil"/>
            </w:tcBorders>
          </w:tcPr>
          <w:p w:rsidR="002E6DAA" w:rsidRPr="00F44335" w:rsidRDefault="002E6DAA" w:rsidP="00060F07">
            <w:pPr>
              <w:rPr>
                <w:b/>
                <w:bCs/>
                <w:sz w:val="26"/>
              </w:rPr>
            </w:pPr>
            <w:bookmarkStart w:id="3" w:name="dnum" w:colFirst="1" w:colLast="1"/>
            <w:bookmarkEnd w:id="1"/>
            <w:r w:rsidRPr="00F44335">
              <w:rPr>
                <w:b/>
                <w:bCs/>
                <w:sz w:val="26"/>
              </w:rPr>
              <w:t>TELECOMMUNICATION</w:t>
            </w:r>
            <w:r w:rsidRPr="00F44335">
              <w:rPr>
                <w:b/>
                <w:bCs/>
                <w:sz w:val="26"/>
              </w:rPr>
              <w:br/>
              <w:t>STANDARDIZATION SECTOR</w:t>
            </w:r>
          </w:p>
          <w:p w:rsidR="002E6DAA" w:rsidRPr="00F44335" w:rsidRDefault="002E6DAA" w:rsidP="00C850EB">
            <w:pPr>
              <w:rPr>
                <w:smallCaps/>
              </w:rPr>
            </w:pPr>
            <w:r w:rsidRPr="00F44335">
              <w:t xml:space="preserve">STUDY PERIOD </w:t>
            </w:r>
            <w:r>
              <w:t>20</w:t>
            </w:r>
            <w:r w:rsidR="00C850EB">
              <w:t>13</w:t>
            </w:r>
            <w:r>
              <w:t>-201</w:t>
            </w:r>
            <w:r w:rsidR="00C850EB">
              <w:t>6</w:t>
            </w:r>
          </w:p>
        </w:tc>
        <w:tc>
          <w:tcPr>
            <w:tcW w:w="5066" w:type="dxa"/>
            <w:tcBorders>
              <w:bottom w:val="nil"/>
            </w:tcBorders>
          </w:tcPr>
          <w:p w:rsidR="002E6DAA" w:rsidRPr="00F44335" w:rsidRDefault="002E6DAA" w:rsidP="00CC47DD">
            <w:pPr>
              <w:jc w:val="right"/>
              <w:rPr>
                <w:b/>
                <w:bCs/>
                <w:sz w:val="40"/>
              </w:rPr>
            </w:pPr>
            <w:r>
              <w:rPr>
                <w:b/>
                <w:bCs/>
                <w:sz w:val="40"/>
              </w:rPr>
              <w:t xml:space="preserve">TD </w:t>
            </w:r>
            <w:r w:rsidR="00687CE9">
              <w:rPr>
                <w:b/>
                <w:bCs/>
                <w:sz w:val="40"/>
              </w:rPr>
              <w:t>0</w:t>
            </w:r>
            <w:r w:rsidR="00CC47DD">
              <w:rPr>
                <w:b/>
                <w:bCs/>
                <w:sz w:val="40"/>
              </w:rPr>
              <w:t>631</w:t>
            </w:r>
            <w:r>
              <w:rPr>
                <w:b/>
                <w:bCs/>
                <w:sz w:val="40"/>
              </w:rPr>
              <w:t xml:space="preserve"> </w:t>
            </w:r>
          </w:p>
        </w:tc>
      </w:tr>
      <w:tr w:rsidR="002E6DAA" w:rsidRPr="00F44335" w:rsidTr="00060F07">
        <w:trPr>
          <w:cantSplit/>
          <w:trHeight w:val="355"/>
        </w:trPr>
        <w:tc>
          <w:tcPr>
            <w:tcW w:w="4857" w:type="dxa"/>
            <w:gridSpan w:val="2"/>
            <w:vMerge/>
            <w:tcBorders>
              <w:bottom w:val="single" w:sz="12" w:space="0" w:color="auto"/>
            </w:tcBorders>
          </w:tcPr>
          <w:p w:rsidR="002E6DAA" w:rsidRPr="00F44335" w:rsidRDefault="002E6DAA" w:rsidP="00060F07">
            <w:pPr>
              <w:rPr>
                <w:b/>
                <w:bCs/>
                <w:sz w:val="26"/>
              </w:rPr>
            </w:pPr>
            <w:bookmarkStart w:id="4" w:name="dorlang" w:colFirst="1" w:colLast="1"/>
            <w:bookmarkEnd w:id="3"/>
          </w:p>
        </w:tc>
        <w:tc>
          <w:tcPr>
            <w:tcW w:w="5066" w:type="dxa"/>
            <w:tcBorders>
              <w:bottom w:val="single" w:sz="12" w:space="0" w:color="auto"/>
            </w:tcBorders>
          </w:tcPr>
          <w:p w:rsidR="002E6DAA" w:rsidRDefault="002E6DAA" w:rsidP="00060F07">
            <w:pPr>
              <w:jc w:val="right"/>
              <w:rPr>
                <w:b/>
                <w:bCs/>
                <w:sz w:val="28"/>
              </w:rPr>
            </w:pPr>
            <w:r>
              <w:rPr>
                <w:b/>
                <w:bCs/>
                <w:sz w:val="28"/>
              </w:rPr>
              <w:t>English only</w:t>
            </w:r>
          </w:p>
          <w:p w:rsidR="002E6DAA" w:rsidRPr="00F44335" w:rsidRDefault="002E6DAA" w:rsidP="00060F07">
            <w:pPr>
              <w:jc w:val="right"/>
              <w:rPr>
                <w:b/>
                <w:bCs/>
                <w:sz w:val="28"/>
              </w:rPr>
            </w:pPr>
            <w:r>
              <w:rPr>
                <w:b/>
                <w:bCs/>
                <w:sz w:val="28"/>
              </w:rPr>
              <w:t>Original: English</w:t>
            </w:r>
          </w:p>
        </w:tc>
      </w:tr>
      <w:tr w:rsidR="002E6DAA" w:rsidRPr="00F44335" w:rsidTr="00060F07">
        <w:trPr>
          <w:cantSplit/>
          <w:trHeight w:val="357"/>
        </w:trPr>
        <w:tc>
          <w:tcPr>
            <w:tcW w:w="1617" w:type="dxa"/>
          </w:tcPr>
          <w:p w:rsidR="002E6DAA" w:rsidRPr="00B666BF" w:rsidRDefault="002E6DAA" w:rsidP="00060F07">
            <w:pPr>
              <w:rPr>
                <w:b/>
                <w:bCs/>
                <w:sz w:val="24"/>
                <w:szCs w:val="24"/>
              </w:rPr>
            </w:pPr>
            <w:bookmarkStart w:id="5" w:name="dmeeting" w:colFirst="2" w:colLast="2"/>
            <w:bookmarkStart w:id="6" w:name="dbluepink" w:colFirst="1" w:colLast="1"/>
            <w:bookmarkEnd w:id="4"/>
            <w:r w:rsidRPr="00B666BF">
              <w:rPr>
                <w:b/>
                <w:bCs/>
                <w:sz w:val="24"/>
                <w:szCs w:val="24"/>
              </w:rPr>
              <w:t>Question(s):</w:t>
            </w:r>
          </w:p>
        </w:tc>
        <w:tc>
          <w:tcPr>
            <w:tcW w:w="3240" w:type="dxa"/>
          </w:tcPr>
          <w:p w:rsidR="002E6DAA" w:rsidRPr="00B666BF" w:rsidRDefault="002E6DAA" w:rsidP="00060F07">
            <w:pPr>
              <w:rPr>
                <w:sz w:val="24"/>
                <w:szCs w:val="24"/>
              </w:rPr>
            </w:pPr>
            <w:r w:rsidRPr="00B666BF">
              <w:rPr>
                <w:sz w:val="24"/>
                <w:szCs w:val="24"/>
              </w:rPr>
              <w:t>11/17</w:t>
            </w:r>
          </w:p>
        </w:tc>
        <w:tc>
          <w:tcPr>
            <w:tcW w:w="5066" w:type="dxa"/>
          </w:tcPr>
          <w:p w:rsidR="002E6DAA" w:rsidRPr="00B666BF" w:rsidRDefault="00242EB6" w:rsidP="005C4792">
            <w:pPr>
              <w:jc w:val="right"/>
              <w:rPr>
                <w:sz w:val="24"/>
                <w:szCs w:val="24"/>
              </w:rPr>
            </w:pPr>
            <w:r w:rsidRPr="0004772E">
              <w:rPr>
                <w:sz w:val="24"/>
                <w:szCs w:val="24"/>
              </w:rPr>
              <w:t xml:space="preserve">Geneva, </w:t>
            </w:r>
            <w:r>
              <w:rPr>
                <w:sz w:val="24"/>
                <w:szCs w:val="24"/>
              </w:rPr>
              <w:t>26 August - 4 September</w:t>
            </w:r>
            <w:r w:rsidRPr="0004772E">
              <w:rPr>
                <w:sz w:val="24"/>
                <w:szCs w:val="24"/>
              </w:rPr>
              <w:t xml:space="preserve"> 2013</w:t>
            </w:r>
          </w:p>
        </w:tc>
      </w:tr>
      <w:tr w:rsidR="002E6DAA" w:rsidRPr="00F44335" w:rsidTr="00060F07">
        <w:trPr>
          <w:cantSplit/>
          <w:trHeight w:val="357"/>
        </w:trPr>
        <w:tc>
          <w:tcPr>
            <w:tcW w:w="9923" w:type="dxa"/>
            <w:gridSpan w:val="3"/>
          </w:tcPr>
          <w:p w:rsidR="002E6DAA" w:rsidRPr="00B666BF" w:rsidRDefault="002E6DAA" w:rsidP="008563E7">
            <w:pPr>
              <w:jc w:val="center"/>
              <w:rPr>
                <w:b/>
                <w:bCs/>
                <w:sz w:val="24"/>
                <w:szCs w:val="24"/>
              </w:rPr>
            </w:pPr>
            <w:bookmarkStart w:id="7" w:name="dtitle" w:colFirst="0" w:colLast="0"/>
            <w:bookmarkEnd w:id="5"/>
            <w:bookmarkEnd w:id="6"/>
            <w:r w:rsidRPr="00B666BF">
              <w:rPr>
                <w:b/>
                <w:bCs/>
                <w:sz w:val="24"/>
                <w:szCs w:val="24"/>
              </w:rPr>
              <w:t>TD</w:t>
            </w:r>
          </w:p>
        </w:tc>
      </w:tr>
      <w:tr w:rsidR="002E6DAA" w:rsidRPr="00F44335" w:rsidTr="00060F07">
        <w:trPr>
          <w:cantSplit/>
          <w:trHeight w:val="357"/>
        </w:trPr>
        <w:tc>
          <w:tcPr>
            <w:tcW w:w="1617" w:type="dxa"/>
          </w:tcPr>
          <w:p w:rsidR="002E6DAA" w:rsidRPr="00B666BF" w:rsidRDefault="002E6DAA" w:rsidP="00060F07">
            <w:pPr>
              <w:rPr>
                <w:b/>
                <w:bCs/>
                <w:sz w:val="24"/>
                <w:szCs w:val="24"/>
              </w:rPr>
            </w:pPr>
            <w:bookmarkStart w:id="8" w:name="dsource" w:colFirst="1" w:colLast="1"/>
            <w:bookmarkStart w:id="9" w:name="_GoBack" w:colFirst="1" w:colLast="1"/>
            <w:bookmarkEnd w:id="7"/>
            <w:r w:rsidRPr="00B666BF">
              <w:rPr>
                <w:b/>
                <w:bCs/>
                <w:sz w:val="24"/>
                <w:szCs w:val="24"/>
              </w:rPr>
              <w:t>Source:</w:t>
            </w:r>
          </w:p>
        </w:tc>
        <w:tc>
          <w:tcPr>
            <w:tcW w:w="8306" w:type="dxa"/>
            <w:gridSpan w:val="2"/>
          </w:tcPr>
          <w:p w:rsidR="002E6DAA" w:rsidRPr="00B666BF" w:rsidRDefault="002E476F" w:rsidP="00060F07">
            <w:pPr>
              <w:rPr>
                <w:sz w:val="24"/>
                <w:szCs w:val="24"/>
              </w:rPr>
            </w:pPr>
            <w:r>
              <w:rPr>
                <w:sz w:val="24"/>
                <w:szCs w:val="24"/>
              </w:rPr>
              <w:t>Rapporteur Q</w:t>
            </w:r>
            <w:r w:rsidR="002E6DAA" w:rsidRPr="00B666BF">
              <w:rPr>
                <w:sz w:val="24"/>
                <w:szCs w:val="24"/>
              </w:rPr>
              <w:t>11/17</w:t>
            </w:r>
          </w:p>
        </w:tc>
      </w:tr>
      <w:tr w:rsidR="002E6DAA" w:rsidRPr="002E476F" w:rsidTr="00060F07">
        <w:trPr>
          <w:cantSplit/>
          <w:trHeight w:val="357"/>
        </w:trPr>
        <w:tc>
          <w:tcPr>
            <w:tcW w:w="1617" w:type="dxa"/>
            <w:tcBorders>
              <w:bottom w:val="single" w:sz="12" w:space="0" w:color="auto"/>
            </w:tcBorders>
          </w:tcPr>
          <w:p w:rsidR="002E6DAA" w:rsidRPr="00B666BF" w:rsidRDefault="002E6DAA" w:rsidP="00060F07">
            <w:pPr>
              <w:spacing w:after="120"/>
              <w:rPr>
                <w:sz w:val="24"/>
                <w:szCs w:val="24"/>
              </w:rPr>
            </w:pPr>
            <w:bookmarkStart w:id="10" w:name="dtitle1" w:colFirst="1" w:colLast="1"/>
            <w:bookmarkEnd w:id="8"/>
            <w:bookmarkEnd w:id="9"/>
            <w:r w:rsidRPr="00B666BF">
              <w:rPr>
                <w:b/>
                <w:bCs/>
                <w:sz w:val="24"/>
                <w:szCs w:val="24"/>
              </w:rPr>
              <w:t>Title:</w:t>
            </w:r>
          </w:p>
        </w:tc>
        <w:tc>
          <w:tcPr>
            <w:tcW w:w="8306" w:type="dxa"/>
            <w:gridSpan w:val="2"/>
            <w:tcBorders>
              <w:bottom w:val="single" w:sz="12" w:space="0" w:color="auto"/>
            </w:tcBorders>
          </w:tcPr>
          <w:p w:rsidR="002E6DAA" w:rsidRPr="002E476F" w:rsidRDefault="00242EB6" w:rsidP="00242EB6">
            <w:pPr>
              <w:spacing w:after="120"/>
              <w:rPr>
                <w:sz w:val="24"/>
                <w:szCs w:val="24"/>
                <w:lang w:val="fr-CH"/>
              </w:rPr>
            </w:pPr>
            <w:r>
              <w:rPr>
                <w:sz w:val="24"/>
                <w:szCs w:val="24"/>
              </w:rPr>
              <w:t>2nd d</w:t>
            </w:r>
            <w:r w:rsidR="002E6DAA" w:rsidRPr="00B666BF">
              <w:rPr>
                <w:sz w:val="24"/>
                <w:szCs w:val="24"/>
              </w:rPr>
              <w:t xml:space="preserve">raft amendment 2 for Rec. </w:t>
            </w:r>
            <w:r w:rsidR="002E6DAA" w:rsidRPr="002E476F">
              <w:rPr>
                <w:sz w:val="24"/>
                <w:szCs w:val="24"/>
                <w:lang w:val="fr-CH"/>
              </w:rPr>
              <w:t xml:space="preserve">ITU-T X.509 | ISO/IEC 9594-8 </w:t>
            </w:r>
          </w:p>
        </w:tc>
      </w:tr>
      <w:bookmarkEnd w:id="2"/>
      <w:bookmarkEnd w:id="10"/>
    </w:tbl>
    <w:p w:rsidR="002E6DAA" w:rsidRPr="002E476F" w:rsidRDefault="002E6DAA" w:rsidP="00D76FC6">
      <w:pPr>
        <w:spacing w:before="240"/>
        <w:rPr>
          <w:sz w:val="4"/>
          <w:szCs w:val="4"/>
          <w:lang w:val="fr-CH"/>
        </w:rPr>
      </w:pPr>
    </w:p>
    <w:p w:rsidR="002E6DAA" w:rsidRPr="002E476F" w:rsidRDefault="002E6DAA">
      <w:pPr>
        <w:rPr>
          <w:lang w:val="fr-CH"/>
        </w:rPr>
      </w:pPr>
    </w:p>
    <w:p w:rsidR="002E6DAA" w:rsidRPr="002E476F" w:rsidRDefault="002E6DAA">
      <w:pPr>
        <w:spacing w:before="240"/>
        <w:rPr>
          <w:sz w:val="4"/>
          <w:szCs w:val="4"/>
          <w:lang w:val="fr-CH"/>
        </w:rPr>
      </w:pPr>
    </w:p>
    <w:p w:rsidR="00B049B0" w:rsidRPr="0036776D" w:rsidRDefault="00B049B0" w:rsidP="00B049B0">
      <w:pPr>
        <w:rPr>
          <w:sz w:val="28"/>
        </w:rPr>
      </w:pPr>
      <w:r w:rsidRPr="0036776D">
        <w:rPr>
          <w:b/>
          <w:sz w:val="28"/>
        </w:rPr>
        <w:t>TITLE:</w:t>
      </w:r>
      <w:r w:rsidRPr="0036776D">
        <w:rPr>
          <w:sz w:val="28"/>
        </w:rPr>
        <w:tab/>
      </w:r>
      <w:r w:rsidR="009366DB">
        <w:rPr>
          <w:sz w:val="28"/>
        </w:rPr>
        <w:t xml:space="preserve">Rec. ITU-T </w:t>
      </w:r>
      <w:r w:rsidRPr="0036776D">
        <w:rPr>
          <w:sz w:val="28"/>
        </w:rPr>
        <w:t>X.5</w:t>
      </w:r>
      <w:r w:rsidR="00202FE8">
        <w:rPr>
          <w:sz w:val="28"/>
        </w:rPr>
        <w:t>0</w:t>
      </w:r>
      <w:r w:rsidR="009366DB">
        <w:rPr>
          <w:sz w:val="28"/>
        </w:rPr>
        <w:t xml:space="preserve">9 </w:t>
      </w:r>
      <w:r>
        <w:rPr>
          <w:sz w:val="28"/>
        </w:rPr>
        <w:t>(20</w:t>
      </w:r>
      <w:r w:rsidR="002E6DAA">
        <w:rPr>
          <w:sz w:val="28"/>
        </w:rPr>
        <w:t>12</w:t>
      </w:r>
      <w:r>
        <w:rPr>
          <w:sz w:val="28"/>
        </w:rPr>
        <w:t>) | ISO/IEC 9594-</w:t>
      </w:r>
      <w:r w:rsidR="009366DB">
        <w:rPr>
          <w:sz w:val="28"/>
        </w:rPr>
        <w:t>8</w:t>
      </w:r>
      <w:r w:rsidR="002E6DAA">
        <w:rPr>
          <w:sz w:val="28"/>
        </w:rPr>
        <w:t xml:space="preserve"> : 2012</w:t>
      </w:r>
      <w:r w:rsidRPr="0036776D">
        <w:rPr>
          <w:sz w:val="28"/>
        </w:rPr>
        <w:t xml:space="preserve"> </w:t>
      </w:r>
      <w:r w:rsidR="009366DB" w:rsidRPr="009366DB">
        <w:rPr>
          <w:sz w:val="28"/>
        </w:rPr>
        <w:t>Information Technology - Open systems Interconnection - The Directory: Public-key and attribute certificate frameworks</w:t>
      </w:r>
      <w:r w:rsidRPr="0036776D">
        <w:rPr>
          <w:sz w:val="28"/>
        </w:rPr>
        <w:t xml:space="preserve"> – </w:t>
      </w:r>
      <w:r w:rsidR="002E6DAA">
        <w:rPr>
          <w:sz w:val="28"/>
        </w:rPr>
        <w:t xml:space="preserve">Working Draft </w:t>
      </w:r>
      <w:r w:rsidR="00126C55">
        <w:rPr>
          <w:sz w:val="28"/>
        </w:rPr>
        <w:t xml:space="preserve">for Adm. </w:t>
      </w:r>
      <w:r w:rsidR="002E6DAA">
        <w:rPr>
          <w:sz w:val="28"/>
        </w:rPr>
        <w:t>2</w:t>
      </w:r>
      <w:r w:rsidRPr="0036776D">
        <w:rPr>
          <w:sz w:val="28"/>
        </w:rPr>
        <w:t xml:space="preserve">: </w:t>
      </w:r>
      <w:r>
        <w:rPr>
          <w:sz w:val="28"/>
        </w:rPr>
        <w:t>Directory-IdM support</w:t>
      </w:r>
    </w:p>
    <w:p w:rsidR="00B049B0" w:rsidRPr="0036776D" w:rsidRDefault="00B049B0" w:rsidP="00B049B0">
      <w:pPr>
        <w:tabs>
          <w:tab w:val="clear" w:pos="794"/>
          <w:tab w:val="clear" w:pos="1191"/>
          <w:tab w:val="clear" w:pos="1588"/>
          <w:tab w:val="clear" w:pos="1985"/>
        </w:tabs>
        <w:ind w:left="1440" w:hanging="1440"/>
      </w:pPr>
    </w:p>
    <w:p w:rsidR="00B049B0" w:rsidRPr="0036776D" w:rsidRDefault="00B049B0" w:rsidP="00B049B0">
      <w:pPr>
        <w:tabs>
          <w:tab w:val="clear" w:pos="794"/>
          <w:tab w:val="clear" w:pos="1191"/>
          <w:tab w:val="clear" w:pos="1588"/>
          <w:tab w:val="clear" w:pos="1985"/>
        </w:tabs>
        <w:ind w:left="1440" w:hanging="1440"/>
      </w:pPr>
      <w:r w:rsidRPr="0036776D">
        <w:rPr>
          <w:b/>
          <w:sz w:val="28"/>
        </w:rPr>
        <w:t>SOURCE:</w:t>
      </w:r>
      <w:r w:rsidRPr="0036776D">
        <w:rPr>
          <w:b/>
        </w:rPr>
        <w:tab/>
      </w:r>
      <w:r w:rsidR="00242EB6" w:rsidRPr="0036776D">
        <w:t xml:space="preserve">Collaborative ITU-T and ISO/IEC JTC1 meeting on the Directory, </w:t>
      </w:r>
      <w:r w:rsidR="00242EB6">
        <w:t>Geneva</w:t>
      </w:r>
      <w:r w:rsidR="00242EB6" w:rsidRPr="0036776D">
        <w:t>, Switzerland,</w:t>
      </w:r>
      <w:r w:rsidR="00242EB6" w:rsidRPr="0036776D">
        <w:br/>
      </w:r>
      <w:r w:rsidR="00242EB6">
        <w:t>26 August - 4 September April 2013</w:t>
      </w:r>
    </w:p>
    <w:bookmarkEnd w:id="0"/>
    <w:p w:rsidR="00F16351" w:rsidRPr="0036776D" w:rsidRDefault="00F16351" w:rsidP="00F16351">
      <w:pPr>
        <w:pStyle w:val="Title"/>
      </w:pPr>
    </w:p>
    <w:p w:rsidR="00436BD2" w:rsidRDefault="00436BD2" w:rsidP="00436BD2">
      <w:pPr>
        <w:pStyle w:val="Heading1"/>
      </w:pPr>
      <w:bookmarkStart w:id="11" w:name="_Toc214681745"/>
      <w:bookmarkStart w:id="12" w:name="_Toc225659832"/>
      <w:bookmarkStart w:id="13" w:name="_Toc225668946"/>
      <w:bookmarkStart w:id="14" w:name="_Toc231790837"/>
      <w:bookmarkStart w:id="15" w:name="_Toc239736621"/>
      <w:bookmarkStart w:id="16" w:name="_Toc325191421"/>
      <w:r>
        <w:t>General</w:t>
      </w:r>
    </w:p>
    <w:p w:rsidR="00436BD2" w:rsidRPr="00436BD2" w:rsidRDefault="00436BD2" w:rsidP="00436BD2">
      <w:r>
        <w:t>Make a global change of the term "this Directory Specification" to just "this Specification"</w:t>
      </w:r>
    </w:p>
    <w:p w:rsidR="00436BD2" w:rsidRDefault="00436BD2" w:rsidP="00436BD2">
      <w:pPr>
        <w:pStyle w:val="Heading1"/>
      </w:pPr>
      <w:r>
        <w:t>Summary</w:t>
      </w:r>
    </w:p>
    <w:p w:rsidR="00436BD2" w:rsidRDefault="00436BD2" w:rsidP="00436BD2">
      <w:r>
        <w:t>New to be provided</w:t>
      </w:r>
    </w:p>
    <w:p w:rsidR="00436BD2" w:rsidRDefault="00436BD2" w:rsidP="00436BD2">
      <w:pPr>
        <w:pStyle w:val="Heading1"/>
      </w:pPr>
      <w:r>
        <w:t>Introduction</w:t>
      </w:r>
    </w:p>
    <w:p w:rsidR="00436BD2" w:rsidRDefault="00436BD2" w:rsidP="00436BD2">
      <w:pPr>
        <w:pStyle w:val="normalitalic"/>
      </w:pPr>
      <w:r>
        <w:t>Delete the two first two paragraphs, including the four bullet list.</w:t>
      </w:r>
    </w:p>
    <w:p w:rsidR="00436BD2" w:rsidRDefault="00436BD2" w:rsidP="00436BD2">
      <w:pPr>
        <w:pStyle w:val="normalitalic"/>
      </w:pPr>
      <w:r>
        <w:t>Delete the paragraph saying:</w:t>
      </w:r>
    </w:p>
    <w:p w:rsidR="00436BD2" w:rsidRDefault="00436BD2" w:rsidP="00436BD2">
      <w:pPr>
        <w:pStyle w:val="normalitalic"/>
      </w:pPr>
      <w:r>
        <w:t>This Recommendation | International Standard also defines a framework for the provision of authentication services by the Directory to its users.</w:t>
      </w:r>
    </w:p>
    <w:p w:rsidR="00436BD2" w:rsidRDefault="00436BD2" w:rsidP="00436BD2">
      <w:pPr>
        <w:pStyle w:val="normalitalic"/>
      </w:pPr>
      <w:r w:rsidRPr="00436BD2">
        <w:t xml:space="preserve"> </w:t>
      </w:r>
      <w:r>
        <w:t>Move the paragraph saying:</w:t>
      </w:r>
    </w:p>
    <w:p w:rsidR="00436BD2" w:rsidRDefault="00436BD2" w:rsidP="00436BD2">
      <w:r>
        <w:lastRenderedPageBreak/>
        <w:t>Annex K, which is not an integral part of this Recommendation | International Standard, provides a suggested technique for Bind protected password.</w:t>
      </w:r>
    </w:p>
    <w:p w:rsidR="00436BD2" w:rsidRDefault="00436BD2" w:rsidP="00436BD2">
      <w:pPr>
        <w:pStyle w:val="normalitalic"/>
      </w:pPr>
      <w:r>
        <w:t xml:space="preserve">to Rec. ITU-T X.511 | ISO/IEC 9594-3 changing Annex K to Annex E. Change the letter-numbering of the </w:t>
      </w:r>
      <w:proofErr w:type="spellStart"/>
      <w:r>
        <w:t>follragraphs</w:t>
      </w:r>
      <w:proofErr w:type="spellEnd"/>
      <w:r>
        <w:t>.</w:t>
      </w:r>
    </w:p>
    <w:p w:rsidR="00436BD2" w:rsidRDefault="00436BD2" w:rsidP="00436BD2">
      <w:pPr>
        <w:pStyle w:val="Heading1"/>
      </w:pPr>
      <w:r>
        <w:t>1</w:t>
      </w:r>
      <w:r>
        <w:tab/>
        <w:t>Scope</w:t>
      </w:r>
    </w:p>
    <w:p w:rsidR="00436BD2" w:rsidRDefault="00436BD2" w:rsidP="00436BD2">
      <w:pPr>
        <w:pStyle w:val="normalitalic"/>
      </w:pPr>
      <w:r>
        <w:t>Remove the last bullet of the bullet list right after first paragraph.</w:t>
      </w:r>
    </w:p>
    <w:p w:rsidR="00436BD2" w:rsidRPr="00436BD2" w:rsidRDefault="00436BD2" w:rsidP="00436BD2">
      <w:pPr>
        <w:pStyle w:val="normalitalic"/>
      </w:pPr>
      <w:r>
        <w:t>Delete the third paragraph after the above bullet list (starting with "The Directory makes use ...")</w:t>
      </w:r>
    </w:p>
    <w:p w:rsidR="00436BD2" w:rsidRDefault="00436BD2" w:rsidP="00436BD2">
      <w:pPr>
        <w:pStyle w:val="normalitalic"/>
      </w:pPr>
      <w:r>
        <w:t>Remove the last bullet of the second bullet list.</w:t>
      </w:r>
    </w:p>
    <w:p w:rsidR="006956F7" w:rsidRDefault="006956F7" w:rsidP="00436BD2">
      <w:pPr>
        <w:pStyle w:val="normalitalic"/>
      </w:pPr>
      <w:r>
        <w:t>Change the paragraph after the second bullet list as shown:</w:t>
      </w:r>
    </w:p>
    <w:p w:rsidR="006956F7" w:rsidRDefault="006956F7" w:rsidP="006956F7">
      <w:r>
        <w:t xml:space="preserve">This Recommendation | International Standard describes </w:t>
      </w:r>
      <w:r w:rsidRPr="006956F7">
        <w:rPr>
          <w:rStyle w:val="delete"/>
        </w:rPr>
        <w:t xml:space="preserve">two levels of authentication: simple authentication, using a password as a verification of claimed identity; and </w:t>
      </w:r>
      <w:r>
        <w:t>strong authentication, involving credentials formed using cryptographic techniques.</w:t>
      </w:r>
      <w:r w:rsidRPr="006956F7">
        <w:rPr>
          <w:rStyle w:val="delete"/>
        </w:rPr>
        <w:t xml:space="preserve"> While simple authentication offers some limited protection against unauthorized access, only strong authentication should be used as the basis for providing secure services. </w:t>
      </w:r>
      <w:r>
        <w:t>It is not intended to establish this as a general framework for authentication, but it can be of general use for applications which consider these techniques adequate.</w:t>
      </w:r>
    </w:p>
    <w:p w:rsidR="006C71A2" w:rsidRDefault="006C71A2" w:rsidP="006C71A2">
      <w:pPr>
        <w:pStyle w:val="Heading2"/>
      </w:pPr>
      <w:r>
        <w:t>3.5</w:t>
      </w:r>
      <w:r>
        <w:tab/>
        <w:t>Public-key and attribute certificate definitions</w:t>
      </w:r>
      <w:bookmarkEnd w:id="11"/>
      <w:bookmarkEnd w:id="12"/>
      <w:bookmarkEnd w:id="13"/>
      <w:bookmarkEnd w:id="14"/>
      <w:bookmarkEnd w:id="15"/>
      <w:bookmarkEnd w:id="16"/>
    </w:p>
    <w:p w:rsidR="006C71A2" w:rsidRDefault="006C71A2" w:rsidP="007F6AA0">
      <w:pPr>
        <w:pStyle w:val="normalitalic"/>
      </w:pPr>
      <w:r>
        <w:t>Add the following new definitions:</w:t>
      </w:r>
    </w:p>
    <w:p w:rsidR="006C71A2" w:rsidRDefault="006C71A2" w:rsidP="006C71A2">
      <w:r w:rsidRPr="006C71A2">
        <w:rPr>
          <w:b/>
        </w:rPr>
        <w:t>3.5.68</w:t>
      </w:r>
      <w:r w:rsidRPr="006C71A2">
        <w:rPr>
          <w:b/>
        </w:rPr>
        <w:tab/>
        <w:t>trust in a CA</w:t>
      </w:r>
      <w:r>
        <w:t>: belief that the CA will act</w:t>
      </w:r>
      <w:r>
        <w:rPr>
          <w:rFonts w:cs="Arial"/>
          <w:szCs w:val="22"/>
          <w:lang w:eastAsia="en-GB"/>
        </w:rPr>
        <w:t xml:space="preserve"> reliability </w:t>
      </w:r>
      <w:r w:rsidRPr="000553D5">
        <w:rPr>
          <w:rFonts w:cs="Arial"/>
          <w:szCs w:val="22"/>
          <w:lang w:eastAsia="en-GB"/>
        </w:rPr>
        <w:t>and truth</w:t>
      </w:r>
      <w:r>
        <w:rPr>
          <w:rFonts w:cs="Arial"/>
          <w:szCs w:val="22"/>
          <w:lang w:eastAsia="en-GB"/>
        </w:rPr>
        <w:t>fully in the management of its public key certificates and will comply with its published certification practise statement and relevant legislation.</w:t>
      </w:r>
    </w:p>
    <w:p w:rsidR="006C71A2" w:rsidRDefault="006C71A2" w:rsidP="006C71A2">
      <w:r w:rsidRPr="006C71A2">
        <w:rPr>
          <w:b/>
        </w:rPr>
        <w:t xml:space="preserve">3.5.69 </w:t>
      </w:r>
      <w:r w:rsidRPr="006C71A2">
        <w:rPr>
          <w:b/>
        </w:rPr>
        <w:tab/>
        <w:t>trust in a public key certificate</w:t>
      </w:r>
      <w:r>
        <w:t>: belief that the public key certificate is valid for a particular transaction.</w:t>
      </w:r>
    </w:p>
    <w:p w:rsidR="006C71A2" w:rsidRPr="009E6C08" w:rsidRDefault="006C71A2" w:rsidP="006C71A2">
      <w:r w:rsidRPr="006C71A2">
        <w:rPr>
          <w:b/>
        </w:rPr>
        <w:t>3.5.70</w:t>
      </w:r>
      <w:r w:rsidRPr="006C71A2">
        <w:rPr>
          <w:b/>
        </w:rPr>
        <w:tab/>
        <w:t>trust broker</w:t>
      </w:r>
      <w:r>
        <w:t>: a trusted third party that helps relying parties to decide about the validity of a public key certificate for a particular transaction. Trust brokers are independent of certification authorities and have direct trust relationships with relying parties.</w:t>
      </w:r>
    </w:p>
    <w:p w:rsidR="006C71A2" w:rsidRDefault="006C71A2" w:rsidP="006C71A2">
      <w:pPr>
        <w:pStyle w:val="Heading1"/>
      </w:pPr>
      <w:bookmarkStart w:id="17" w:name="_Toc479042747"/>
      <w:bookmarkStart w:id="18" w:name="_Toc495383822"/>
      <w:bookmarkStart w:id="19" w:name="_Toc45003510"/>
      <w:bookmarkStart w:id="20" w:name="_Toc521081467"/>
      <w:bookmarkStart w:id="21" w:name="_Toc111429851"/>
      <w:bookmarkStart w:id="22" w:name="_Toc119923391"/>
      <w:bookmarkStart w:id="23" w:name="_Toc131333085"/>
      <w:bookmarkStart w:id="24" w:name="_Toc214681748"/>
      <w:bookmarkStart w:id="25" w:name="_Toc225659835"/>
      <w:bookmarkStart w:id="26" w:name="_Toc225668949"/>
      <w:bookmarkStart w:id="27" w:name="_Toc231790840"/>
      <w:bookmarkStart w:id="28" w:name="_Toc239736624"/>
      <w:bookmarkStart w:id="29" w:name="_Toc325191424"/>
      <w:r>
        <w:t>6</w:t>
      </w:r>
      <w:r>
        <w:tab/>
        <w:t>Frameworks overview</w:t>
      </w:r>
      <w:bookmarkEnd w:id="17"/>
      <w:bookmarkEnd w:id="18"/>
      <w:bookmarkEnd w:id="19"/>
      <w:bookmarkEnd w:id="20"/>
      <w:bookmarkEnd w:id="21"/>
      <w:bookmarkEnd w:id="22"/>
      <w:bookmarkEnd w:id="23"/>
      <w:bookmarkEnd w:id="24"/>
      <w:bookmarkEnd w:id="25"/>
      <w:bookmarkEnd w:id="26"/>
      <w:bookmarkEnd w:id="27"/>
      <w:bookmarkEnd w:id="28"/>
      <w:bookmarkEnd w:id="29"/>
    </w:p>
    <w:p w:rsidR="006C71A2" w:rsidRDefault="006C71A2" w:rsidP="007F6AA0">
      <w:pPr>
        <w:pStyle w:val="normalitalic"/>
      </w:pPr>
      <w:r>
        <w:t>Add a new bullet to the first bullet list:</w:t>
      </w:r>
    </w:p>
    <w:p w:rsidR="006C71A2" w:rsidRDefault="006C71A2" w:rsidP="006C71A2">
      <w:pPr>
        <w:pStyle w:val="enumlev1"/>
      </w:pPr>
      <w:r>
        <w:t>–</w:t>
      </w:r>
      <w:r>
        <w:tab/>
        <w:t>optionally asking a trust broker if the certificate can be trusted for the intended purpose.</w:t>
      </w:r>
    </w:p>
    <w:p w:rsidR="006956F7" w:rsidRDefault="006956F7" w:rsidP="006956F7">
      <w:pPr>
        <w:pStyle w:val="Heading2"/>
      </w:pPr>
      <w:bookmarkStart w:id="30" w:name="_Toc325191427"/>
      <w:bookmarkStart w:id="31" w:name="_Toc479042749"/>
      <w:bookmarkStart w:id="32" w:name="_Toc495383824"/>
      <w:bookmarkStart w:id="33" w:name="_Toc45003512"/>
      <w:bookmarkStart w:id="34" w:name="_Toc521081469"/>
      <w:bookmarkStart w:id="35" w:name="_Toc111429853"/>
      <w:bookmarkStart w:id="36" w:name="_Toc119923393"/>
      <w:bookmarkStart w:id="37" w:name="_Toc131333087"/>
      <w:bookmarkStart w:id="38" w:name="_Toc214681750"/>
      <w:bookmarkStart w:id="39" w:name="_Toc225668951"/>
      <w:r>
        <w:t>6.3</w:t>
      </w:r>
      <w:r>
        <w:tab/>
        <w:t>Distinguished Encoding of Basic Encoding Rules</w:t>
      </w:r>
      <w:bookmarkEnd w:id="30"/>
    </w:p>
    <w:p w:rsidR="006956F7" w:rsidRPr="006956F7" w:rsidRDefault="006956F7" w:rsidP="006956F7">
      <w:pPr>
        <w:pStyle w:val="normalitalic"/>
      </w:pPr>
      <w:r>
        <w:t>Change the first paragraph as shown:</w:t>
      </w:r>
    </w:p>
    <w:p w:rsidR="006956F7" w:rsidRDefault="006956F7" w:rsidP="006956F7">
      <w:r>
        <w:t xml:space="preserve">In order to enable the validation of </w:t>
      </w:r>
      <w:r>
        <w:rPr>
          <w:rStyle w:val="ASN1boldchar"/>
        </w:rPr>
        <w:t>SIGNED</w:t>
      </w:r>
      <w:r>
        <w:t xml:space="preserve"> and </w:t>
      </w:r>
      <w:r>
        <w:rPr>
          <w:rStyle w:val="ASN1boldchar"/>
        </w:rPr>
        <w:t>SIGNATURE</w:t>
      </w:r>
      <w:r>
        <w:t xml:space="preserve"> types in a distributed environment, </w:t>
      </w:r>
      <w:r w:rsidRPr="006956F7">
        <w:rPr>
          <w:rStyle w:val="add"/>
        </w:rPr>
        <w:t xml:space="preserve">either the original signed message </w:t>
      </w:r>
      <w:r>
        <w:t xml:space="preserve">or, in its absence a </w:t>
      </w:r>
      <w:r w:rsidRPr="006956F7">
        <w:rPr>
          <w:rStyle w:val="add"/>
        </w:rPr>
        <w:t xml:space="preserve">canonical </w:t>
      </w:r>
      <w:r w:rsidRPr="006956F7">
        <w:rPr>
          <w:rStyle w:val="delete"/>
        </w:rPr>
        <w:t xml:space="preserve">distinguished </w:t>
      </w:r>
      <w:r>
        <w:t xml:space="preserve">encoding is required. </w:t>
      </w:r>
      <w:r w:rsidRPr="006956F7">
        <w:rPr>
          <w:rStyle w:val="add"/>
        </w:rPr>
        <w:t xml:space="preserve">The canonical encoding that shall be used by this Specification is called the </w:t>
      </w:r>
      <w:r w:rsidRPr="006956F7">
        <w:rPr>
          <w:rStyle w:val="delete"/>
        </w:rPr>
        <w:t xml:space="preserve">A </w:t>
      </w:r>
      <w:r>
        <w:t xml:space="preserve">distinguished encoding of a </w:t>
      </w:r>
      <w:r>
        <w:rPr>
          <w:rStyle w:val="ASN1boldchar"/>
        </w:rPr>
        <w:t>SIGNED</w:t>
      </w:r>
      <w:r>
        <w:t xml:space="preserve"> or </w:t>
      </w:r>
      <w:r>
        <w:rPr>
          <w:rStyle w:val="ASN1boldchar"/>
        </w:rPr>
        <w:t>SIGNATURE</w:t>
      </w:r>
      <w:r>
        <w:t xml:space="preserve"> data value shall be obtained by applying the Basic Encoding Rules defined in Rec. ITU-T X.690 | ISO/IEC 8825-1, with the following restrictions:</w:t>
      </w:r>
    </w:p>
    <w:p w:rsidR="006956F7" w:rsidRDefault="006956F7" w:rsidP="006956F7">
      <w:pPr>
        <w:pStyle w:val="normalitalic"/>
      </w:pPr>
      <w:r>
        <w:t>At then of the subclause add the following note:</w:t>
      </w:r>
    </w:p>
    <w:p w:rsidR="006956F7" w:rsidRDefault="006956F7" w:rsidP="006956F7">
      <w:pPr>
        <w:pStyle w:val="Note1"/>
      </w:pPr>
      <w:r>
        <w:t xml:space="preserve">NOTE </w:t>
      </w:r>
      <w:r>
        <w:noBreakHyphen/>
        <w:t xml:space="preserve"> These restrictions are the same as the Distinguished Encoding Rules specified in Rec. ITU-T X690 | ISO/IEC 8825-1.</w:t>
      </w:r>
    </w:p>
    <w:p w:rsidR="001C34FF" w:rsidRDefault="001C34FF" w:rsidP="001C34FF">
      <w:pPr>
        <w:pStyle w:val="Heading2"/>
      </w:pPr>
      <w:bookmarkStart w:id="40" w:name="_Toc325191428"/>
      <w:r>
        <w:t>6.4</w:t>
      </w:r>
      <w:r>
        <w:tab/>
        <w:t>Applying Distinguished Encoding</w:t>
      </w:r>
      <w:bookmarkEnd w:id="40"/>
    </w:p>
    <w:p w:rsidR="001C34FF" w:rsidRDefault="001C34FF" w:rsidP="001C34FF">
      <w:pPr>
        <w:pStyle w:val="normalitalic"/>
      </w:pPr>
      <w:r>
        <w:t>Change the first paragraph as shown:</w:t>
      </w:r>
    </w:p>
    <w:p w:rsidR="001C34FF" w:rsidRDefault="001C34FF" w:rsidP="001C34FF">
      <w:pPr>
        <w:keepNext/>
        <w:keepLines/>
      </w:pPr>
      <w:r>
        <w:t xml:space="preserve">Generating a distinguished encoding requires the abstract syntax of the data to be encoded to be fully understood. An entity may be required to sign data or check the signature of data that </w:t>
      </w:r>
      <w:r w:rsidRPr="001C34FF">
        <w:rPr>
          <w:rStyle w:val="add"/>
        </w:rPr>
        <w:t xml:space="preserve">is already signed or </w:t>
      </w:r>
      <w:r>
        <w:t>contains unknown protocol extensions or unknown attribute syntaxes. The entity shall follow these rules:</w:t>
      </w:r>
    </w:p>
    <w:p w:rsidR="001C34FF" w:rsidRPr="001C34FF" w:rsidRDefault="001C34FF" w:rsidP="001C34FF">
      <w:pPr>
        <w:pStyle w:val="normalitalic"/>
      </w:pPr>
    </w:p>
    <w:p w:rsidR="006C71A2" w:rsidRDefault="006C71A2" w:rsidP="006C71A2">
      <w:pPr>
        <w:pStyle w:val="SectionNo"/>
      </w:pPr>
      <w:r>
        <w:lastRenderedPageBreak/>
        <w:t>SECTION  2  –  PUBLIC-KEY  CERTIFICATE  FRAMEWORK</w:t>
      </w:r>
      <w:bookmarkEnd w:id="31"/>
      <w:bookmarkEnd w:id="32"/>
      <w:bookmarkEnd w:id="33"/>
      <w:bookmarkEnd w:id="34"/>
      <w:bookmarkEnd w:id="35"/>
      <w:bookmarkEnd w:id="36"/>
      <w:bookmarkEnd w:id="37"/>
      <w:bookmarkEnd w:id="38"/>
      <w:bookmarkEnd w:id="39"/>
    </w:p>
    <w:p w:rsidR="006C71A2" w:rsidRDefault="006C71A2" w:rsidP="007F6AA0">
      <w:pPr>
        <w:pStyle w:val="normalitalic"/>
      </w:pPr>
      <w:r>
        <w:t>Add new 1st level header right after SECTION 2 header and renumber subsequent clauses:</w:t>
      </w:r>
    </w:p>
    <w:p w:rsidR="006C71A2" w:rsidRDefault="006C71A2" w:rsidP="006C71A2">
      <w:pPr>
        <w:pStyle w:val="Heading1"/>
      </w:pPr>
      <w:r>
        <w:t>7</w:t>
      </w:r>
      <w:r>
        <w:tab/>
        <w:t>Trust Models</w:t>
      </w:r>
    </w:p>
    <w:p w:rsidR="006C71A2" w:rsidRDefault="006C71A2" w:rsidP="007F6AA0">
      <w:pPr>
        <w:pStyle w:val="normalitalic"/>
      </w:pPr>
      <w:r>
        <w:t>Update the third paragraph of the new 7 clause as shown:</w:t>
      </w:r>
    </w:p>
    <w:p w:rsidR="006C71A2" w:rsidRDefault="006C71A2" w:rsidP="006C71A2">
      <w:r>
        <w:t>A relying party needs to validate a public-key certificate prior to using that public-key certificate for a</w:t>
      </w:r>
      <w:r w:rsidRPr="006C71A2">
        <w:rPr>
          <w:rStyle w:val="add"/>
        </w:rPr>
        <w:t xml:space="preserve"> particular transaction in a</w:t>
      </w:r>
      <w:r>
        <w:t>n application. Procedures for performing that validation are also defined here, including verifying the integrity of the public-key certificate itself, its revocation status, and its validity with respect to the intended use.</w:t>
      </w:r>
      <w:r w:rsidRPr="001C34FF">
        <w:rPr>
          <w:rStyle w:val="add"/>
        </w:rPr>
        <w:t xml:space="preserve"> </w:t>
      </w:r>
      <w:r w:rsidR="001C34FF" w:rsidRPr="001C34FF">
        <w:rPr>
          <w:rStyle w:val="add"/>
        </w:rPr>
        <w:t>In the three cornered trust model described below, the relying party acts on its own behalf. In the four cornered trust model the relying party engages the services of a trust broker to validate certificates on its behalf. When the term relying party is used in this specification, if the four cornered trust model is being employed, then it is assumed that the trust broker is acting on behalf of the relying party.</w:t>
      </w:r>
    </w:p>
    <w:p w:rsidR="006C71A2" w:rsidRDefault="006C71A2" w:rsidP="007F6AA0">
      <w:pPr>
        <w:pStyle w:val="normalitalic"/>
      </w:pPr>
      <w:r>
        <w:t>After this third paragraph add a level 2 header:</w:t>
      </w:r>
    </w:p>
    <w:p w:rsidR="006C71A2" w:rsidRDefault="006C71A2" w:rsidP="006C71A2">
      <w:pPr>
        <w:pStyle w:val="Heading2"/>
      </w:pPr>
      <w:r>
        <w:t>7.1</w:t>
      </w:r>
      <w:r>
        <w:tab/>
        <w:t>Three Cornered Model</w:t>
      </w:r>
    </w:p>
    <w:p w:rsidR="006C71A2" w:rsidRDefault="007B70B7" w:rsidP="007F6AA0">
      <w:pPr>
        <w:pStyle w:val="normalitalic"/>
      </w:pPr>
      <w:r>
        <w:t>At the</w:t>
      </w:r>
      <w:r w:rsidR="006C71A2">
        <w:t xml:space="preserve"> start of what is now 7.1</w:t>
      </w:r>
      <w:r>
        <w:t xml:space="preserve"> delete the</w:t>
      </w:r>
      <w:r w:rsidR="006C71A2">
        <w:t xml:space="preserve"> first paragraph together with the three bullet point.</w:t>
      </w:r>
    </w:p>
    <w:p w:rsidR="008020BB" w:rsidRDefault="008020BB" w:rsidP="007F6AA0">
      <w:pPr>
        <w:pStyle w:val="normalitalic"/>
      </w:pPr>
      <w:r>
        <w:t>Add the following:</w:t>
      </w:r>
    </w:p>
    <w:p w:rsidR="008020BB" w:rsidRDefault="008020BB" w:rsidP="008020BB">
      <w:r>
        <w:t>The three cornered model is used in closed public key infrastructures where each user (certificate subject and relying party) has been issued with a public-key certificate by the CA.</w:t>
      </w:r>
    </w:p>
    <w:p w:rsidR="007B70B7" w:rsidRDefault="007B70B7" w:rsidP="008020BB">
      <w:pPr>
        <w:pStyle w:val="Figure"/>
      </w:pPr>
      <w:r>
        <w:t xml:space="preserve"> </w:t>
      </w:r>
      <w:r w:rsidR="00575494" w:rsidRPr="00575494">
        <w:rPr>
          <w:noProof/>
          <w:lang w:val="en-US" w:eastAsia="zh-CN"/>
        </w:rPr>
        <w:drawing>
          <wp:inline distT="0" distB="0" distL="0" distR="0">
            <wp:extent cx="4179316" cy="2364740"/>
            <wp:effectExtent l="0" t="0" r="0" b="0"/>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79316" cy="2364740"/>
                    </a:xfrm>
                    <a:prstGeom prst="rect">
                      <a:avLst/>
                    </a:prstGeom>
                    <a:noFill/>
                    <a:ln w="9525">
                      <a:noFill/>
                      <a:miter lim="800000"/>
                      <a:headEnd/>
                      <a:tailEnd/>
                    </a:ln>
                  </pic:spPr>
                </pic:pic>
              </a:graphicData>
            </a:graphic>
          </wp:inline>
        </w:drawing>
      </w:r>
    </w:p>
    <w:p w:rsidR="00575494" w:rsidRPr="00575494" w:rsidRDefault="00575494" w:rsidP="00575494">
      <w:pPr>
        <w:pStyle w:val="FigureNotitle"/>
      </w:pPr>
      <w:r>
        <w:t xml:space="preserve">Figure 2 – </w:t>
      </w:r>
      <w:r w:rsidRPr="00511CE4">
        <w:t>The three cornered trust model</w:t>
      </w:r>
    </w:p>
    <w:p w:rsidR="00575494" w:rsidRDefault="00575494" w:rsidP="00575494">
      <w:r>
        <w:t>In the three cornered trust model, the public-key certificate subject trusts the CA and has asked it to issue a public-key certificate. The CA trusts the public-key certificate subject and so issues it with a public key certificate. The relying party, being a public-key certificate subject, also trusts the CA. Consequently the relying party can indirectly trust the public-key certificate subject for the current transaction.</w:t>
      </w:r>
    </w:p>
    <w:p w:rsidR="00575494" w:rsidRDefault="00C03D7E" w:rsidP="00575494">
      <w:pPr>
        <w:pStyle w:val="Heading2"/>
      </w:pPr>
      <w:r>
        <w:t>7.2</w:t>
      </w:r>
      <w:r>
        <w:tab/>
      </w:r>
      <w:r w:rsidR="00575494">
        <w:t>Four Cornered Model</w:t>
      </w:r>
    </w:p>
    <w:p w:rsidR="00014DF7" w:rsidRDefault="00014DF7" w:rsidP="00014DF7">
      <w:r>
        <w:t>The four cornered model may be used in open public key infrastructures, where the relying party does not have a public key certificate issued by the CA of the certificate subject.</w:t>
      </w:r>
    </w:p>
    <w:p w:rsidR="00D1721E" w:rsidRDefault="00821AC9" w:rsidP="00D1721E">
      <w:pPr>
        <w:pStyle w:val="Figure"/>
      </w:pPr>
      <w:r w:rsidRPr="00821AC9">
        <w:rPr>
          <w:noProof/>
          <w:lang w:val="en-US" w:eastAsia="zh-CN"/>
        </w:rPr>
        <w:lastRenderedPageBreak/>
        <w:drawing>
          <wp:inline distT="0" distB="0" distL="0" distR="0">
            <wp:extent cx="4395216" cy="28536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95216" cy="2853690"/>
                    </a:xfrm>
                    <a:prstGeom prst="rect">
                      <a:avLst/>
                    </a:prstGeom>
                    <a:noFill/>
                    <a:ln w="9525">
                      <a:noFill/>
                      <a:miter lim="800000"/>
                      <a:headEnd/>
                      <a:tailEnd/>
                    </a:ln>
                  </pic:spPr>
                </pic:pic>
              </a:graphicData>
            </a:graphic>
          </wp:inline>
        </w:drawing>
      </w:r>
    </w:p>
    <w:p w:rsidR="00D1721E" w:rsidRPr="00D1721E" w:rsidRDefault="00014DF7" w:rsidP="00014DF7">
      <w:pPr>
        <w:pStyle w:val="FigureNotitle"/>
      </w:pPr>
      <w:r>
        <w:t xml:space="preserve">Figure 3 – </w:t>
      </w:r>
      <w:r w:rsidRPr="00511CE4">
        <w:t>The four cornered trust model</w:t>
      </w:r>
    </w:p>
    <w:p w:rsidR="001C34FF" w:rsidRDefault="001C34FF" w:rsidP="001C34FF">
      <w:r>
        <w:t>In the four cornered model, the relying party trusts the trust broker. The trust broker acts on behalf of the relying party in validating certificates and certificate chains. The trust broker evaluates the CA and the public key certificate of the certificate subject, and decides if the certificate can be used by the relying party for the transaction that the relying party is currently participating in with the certificate subject. If the decision is positive, this means that the trust broker trusts the CA and the certificate for this transaction. The CA trusts the certificate subject. Hence the relying party can indirectly trust the public key certificate of the subject for this particular transaction.</w:t>
      </w:r>
    </w:p>
    <w:p w:rsidR="001C34FF" w:rsidRDefault="001C34FF" w:rsidP="001C34FF">
      <w:r>
        <w:t>In the remainder of this specification, where relying party is mentioned, this also implies the trust broker acting on behalf of the relying party in the case of the four cornered trust model.</w:t>
      </w:r>
    </w:p>
    <w:p w:rsidR="00014DF7" w:rsidRDefault="00014DF7" w:rsidP="00014DF7">
      <w:pPr>
        <w:pStyle w:val="Heading1"/>
      </w:pPr>
      <w:bookmarkStart w:id="41" w:name="_Toc479042750"/>
      <w:bookmarkStart w:id="42" w:name="_Toc495383825"/>
      <w:bookmarkStart w:id="43" w:name="_Toc45003513"/>
      <w:bookmarkStart w:id="44" w:name="_Toc521081470"/>
      <w:bookmarkStart w:id="45" w:name="_Toc111429854"/>
      <w:bookmarkStart w:id="46" w:name="_Toc119923394"/>
      <w:bookmarkStart w:id="47" w:name="_Toc131333088"/>
      <w:bookmarkStart w:id="48" w:name="_Toc214681751"/>
      <w:bookmarkStart w:id="49" w:name="_Toc225659837"/>
      <w:bookmarkStart w:id="50" w:name="_Toc225668952"/>
      <w:bookmarkStart w:id="51" w:name="_Toc231790842"/>
      <w:bookmarkStart w:id="52" w:name="_Toc239736626"/>
      <w:bookmarkStart w:id="53" w:name="_Toc325191429"/>
      <w:r>
        <w:t>8</w:t>
      </w:r>
      <w:r>
        <w:tab/>
        <w:t>Public-keys and public-key certificates</w:t>
      </w:r>
      <w:bookmarkEnd w:id="41"/>
      <w:bookmarkEnd w:id="42"/>
      <w:bookmarkEnd w:id="43"/>
      <w:bookmarkEnd w:id="44"/>
      <w:bookmarkEnd w:id="45"/>
      <w:bookmarkEnd w:id="46"/>
      <w:bookmarkEnd w:id="47"/>
      <w:bookmarkEnd w:id="48"/>
      <w:bookmarkEnd w:id="49"/>
      <w:bookmarkEnd w:id="50"/>
      <w:bookmarkEnd w:id="51"/>
      <w:bookmarkEnd w:id="52"/>
      <w:bookmarkEnd w:id="53"/>
    </w:p>
    <w:p w:rsidR="00014DF7" w:rsidRDefault="00014DF7" w:rsidP="00014DF7">
      <w:pPr>
        <w:pStyle w:val="Heading2"/>
      </w:pPr>
      <w:bookmarkStart w:id="54" w:name="_Toc325191430"/>
      <w:r>
        <w:t>8.1</w:t>
      </w:r>
      <w:r>
        <w:tab/>
        <w:t>Introduction</w:t>
      </w:r>
      <w:bookmarkEnd w:id="54"/>
    </w:p>
    <w:p w:rsidR="00014DF7" w:rsidRDefault="00014DF7" w:rsidP="00014DF7">
      <w:pPr>
        <w:pStyle w:val="normalitalic"/>
      </w:pPr>
      <w:r>
        <w:t>In the old 7.1, which is now 8.1, change the first paragraph as shown:</w:t>
      </w:r>
    </w:p>
    <w:p w:rsidR="00014DF7" w:rsidRDefault="00014DF7" w:rsidP="00014DF7">
      <w:r>
        <w:t xml:space="preserve">In order for a </w:t>
      </w:r>
      <w:r w:rsidRPr="001C15B8">
        <w:rPr>
          <w:rStyle w:val="add"/>
        </w:rPr>
        <w:t xml:space="preserve">relying </w:t>
      </w:r>
      <w:proofErr w:type="spellStart"/>
      <w:r w:rsidRPr="001C15B8">
        <w:rPr>
          <w:rStyle w:val="add"/>
        </w:rPr>
        <w:t>party</w:t>
      </w:r>
      <w:r w:rsidRPr="001C15B8">
        <w:rPr>
          <w:rStyle w:val="delete"/>
        </w:rPr>
        <w:t>user</w:t>
      </w:r>
      <w:proofErr w:type="spellEnd"/>
      <w:r>
        <w:t xml:space="preserve"> to be able to trust a public-key </w:t>
      </w:r>
      <w:proofErr w:type="spellStart"/>
      <w:r w:rsidRPr="001C15B8">
        <w:rPr>
          <w:rStyle w:val="add"/>
        </w:rPr>
        <w:t>of</w:t>
      </w:r>
      <w:r w:rsidRPr="001C15B8">
        <w:rPr>
          <w:rStyle w:val="delete"/>
        </w:rPr>
        <w:t>for</w:t>
      </w:r>
      <w:proofErr w:type="spellEnd"/>
      <w:r>
        <w:t xml:space="preserve"> another user, for instance to authenticate the identity of that user, the public-key shall be obtained from a trusted source. Such a source, called a Certification Authority (CA), certifies a public key by issuing a public-key certificate which binds the public-key to the entity which holds the corresponding private-key. The procedures used by a CA to ensure that an entity is in fact in the possession of the private key and other procedures related to the issuance of public-key certificates are outside the scope of this Directory Specification.</w:t>
      </w:r>
      <w:r w:rsidRPr="001C15B8">
        <w:rPr>
          <w:rStyle w:val="add"/>
        </w:rPr>
        <w:t xml:space="preserve"> However</w:t>
      </w:r>
      <w:r w:rsidR="001C34FF">
        <w:rPr>
          <w:rStyle w:val="add"/>
        </w:rPr>
        <w:t>,</w:t>
      </w:r>
      <w:r w:rsidRPr="001C15B8">
        <w:rPr>
          <w:rStyle w:val="add"/>
        </w:rPr>
        <w:t xml:space="preserve"> trust brokers are the entities that should review these procedures and make trust decisions based upon them. </w:t>
      </w:r>
      <w:r>
        <w:t>The certificate, the form of which is specified later in this clause, has the following properties:</w:t>
      </w:r>
    </w:p>
    <w:p w:rsidR="00775DFC" w:rsidRDefault="00775DFC" w:rsidP="00775DFC">
      <w:pPr>
        <w:pStyle w:val="Heading2"/>
      </w:pPr>
      <w:bookmarkStart w:id="55" w:name="_Toc325191435"/>
      <w:r>
        <w:t>8.6</w:t>
      </w:r>
      <w:r>
        <w:tab/>
        <w:t>Cross-certificates</w:t>
      </w:r>
      <w:bookmarkEnd w:id="55"/>
    </w:p>
    <w:p w:rsidR="00775DFC" w:rsidRDefault="00775DFC" w:rsidP="00775DFC">
      <w:pPr>
        <w:pStyle w:val="normalitalic"/>
      </w:pPr>
      <w:r>
        <w:t>In the old 7.6, which is now 8.6, delete the last sentence of the second paragraph (Starting with: The public-key certificates issued for CA ...)</w:t>
      </w:r>
    </w:p>
    <w:p w:rsidR="00014DF7" w:rsidRDefault="00775DFC" w:rsidP="00775DFC">
      <w:pPr>
        <w:pStyle w:val="normalitalic"/>
      </w:pPr>
      <w:r>
        <w:t>Delete all the paragraphs after the second paragraph</w:t>
      </w:r>
    </w:p>
    <w:p w:rsidR="00775DFC" w:rsidRDefault="00775DFC" w:rsidP="00775DFC">
      <w:pPr>
        <w:pStyle w:val="Heading2"/>
      </w:pPr>
      <w:bookmarkStart w:id="56" w:name="_Toc325191436"/>
      <w:r>
        <w:t>8.7</w:t>
      </w:r>
      <w:r>
        <w:tab/>
        <w:t>Certification path</w:t>
      </w:r>
      <w:bookmarkEnd w:id="56"/>
    </w:p>
    <w:p w:rsidR="00775DFC" w:rsidRDefault="00775DFC" w:rsidP="00775DFC">
      <w:pPr>
        <w:pStyle w:val="normalitalic"/>
      </w:pPr>
      <w:r>
        <w:t>In the old 7.7, which is now 8.7, delete the third and fourth paragraphs. (should the next paragraph also be deleted?)</w:t>
      </w:r>
    </w:p>
    <w:p w:rsidR="00775DFC" w:rsidRDefault="00A0622F" w:rsidP="007F6AA0">
      <w:pPr>
        <w:pStyle w:val="normalitalic"/>
      </w:pPr>
      <w:r>
        <w:t xml:space="preserve">Change </w:t>
      </w:r>
      <w:r w:rsidR="00775DFC">
        <w:t>the first paragraph</w:t>
      </w:r>
      <w:r>
        <w:t xml:space="preserve"> after Figure 5 (old Figure 3) as shown:</w:t>
      </w:r>
    </w:p>
    <w:p w:rsidR="00A0622F" w:rsidRDefault="00A0622F" w:rsidP="00A0622F">
      <w:r>
        <w:lastRenderedPageBreak/>
        <w:t xml:space="preserve">Figure </w:t>
      </w:r>
      <w:r w:rsidRPr="00A0622F">
        <w:rPr>
          <w:rStyle w:val="add"/>
        </w:rPr>
        <w:t>5</w:t>
      </w:r>
      <w:r w:rsidRPr="00A0622F">
        <w:rPr>
          <w:rStyle w:val="delete"/>
        </w:rPr>
        <w:t>3</w:t>
      </w:r>
      <w:r>
        <w:t xml:space="preserve"> illustrates the situation where a relying party needs to check the validity of an end-entity public-key certificate and the relying party is able to construct a certification path between </w:t>
      </w:r>
      <w:r w:rsidRPr="00A0622F">
        <w:rPr>
          <w:rStyle w:val="delete"/>
        </w:rPr>
        <w:t xml:space="preserve">the end-entity and a </w:t>
      </w:r>
      <w:r w:rsidRPr="00A0622F">
        <w:rPr>
          <w:rStyle w:val="add"/>
        </w:rPr>
        <w:t xml:space="preserve">one of its </w:t>
      </w:r>
      <w:r>
        <w:t>trust anchor</w:t>
      </w:r>
      <w:r w:rsidRPr="00A0622F">
        <w:rPr>
          <w:rStyle w:val="add"/>
        </w:rPr>
        <w:t xml:space="preserve">s and the end-entity's public-key </w:t>
      </w:r>
      <w:proofErr w:type="spellStart"/>
      <w:r w:rsidRPr="00A0622F">
        <w:rPr>
          <w:rStyle w:val="add"/>
        </w:rPr>
        <w:t>c</w:t>
      </w:r>
      <w:r>
        <w:rPr>
          <w:rStyle w:val="add"/>
        </w:rPr>
        <w:t>e</w:t>
      </w:r>
      <w:r w:rsidRPr="00A0622F">
        <w:rPr>
          <w:rStyle w:val="add"/>
        </w:rPr>
        <w:t>rtificate</w:t>
      </w:r>
      <w:r w:rsidRPr="00A0622F">
        <w:rPr>
          <w:rStyle w:val="delete"/>
        </w:rPr>
        <w:t>recognised</w:t>
      </w:r>
      <w:proofErr w:type="spellEnd"/>
      <w:r w:rsidRPr="00A0622F">
        <w:rPr>
          <w:rStyle w:val="delete"/>
        </w:rPr>
        <w:t xml:space="preserve"> by the relying party</w:t>
      </w:r>
      <w:r>
        <w:t>.</w:t>
      </w:r>
    </w:p>
    <w:p w:rsidR="00775DFC" w:rsidRDefault="0048756B" w:rsidP="007F6AA0">
      <w:pPr>
        <w:pStyle w:val="normalitalic"/>
      </w:pPr>
      <w:r>
        <w:t xml:space="preserve">Delete the paragraph starting with "The following  ASN.1 data types can ..." down to and including </w:t>
      </w:r>
      <w:r w:rsidR="002522F8">
        <w:t xml:space="preserve">the </w:t>
      </w:r>
      <w:proofErr w:type="spellStart"/>
      <w:r w:rsidRPr="0048756B">
        <w:rPr>
          <w:rStyle w:val="ASN1boldchar"/>
        </w:rPr>
        <w:t>CrossCertificate</w:t>
      </w:r>
      <w:proofErr w:type="spellEnd"/>
      <w:r>
        <w:t xml:space="preserve"> data type</w:t>
      </w:r>
    </w:p>
    <w:p w:rsidR="002522F8" w:rsidRDefault="002522F8" w:rsidP="007F6AA0">
      <w:pPr>
        <w:pStyle w:val="normalitalic"/>
      </w:pPr>
      <w:r>
        <w:t xml:space="preserve">Update the </w:t>
      </w:r>
      <w:proofErr w:type="spellStart"/>
      <w:r>
        <w:t>lat</w:t>
      </w:r>
      <w:proofErr w:type="spellEnd"/>
      <w:r>
        <w:t xml:space="preserve"> paragraph as shown:</w:t>
      </w:r>
    </w:p>
    <w:p w:rsidR="002522F8" w:rsidRDefault="002522F8" w:rsidP="002522F8">
      <w:r>
        <w:t xml:space="preserve">Each public-key certificate in a </w:t>
      </w:r>
      <w:r w:rsidRPr="002522F8">
        <w:rPr>
          <w:rStyle w:val="add"/>
        </w:rPr>
        <w:t xml:space="preserve">PKI </w:t>
      </w:r>
      <w:r w:rsidRPr="002522F8">
        <w:rPr>
          <w:rStyle w:val="delete"/>
        </w:rPr>
        <w:t xml:space="preserve">certification </w:t>
      </w:r>
      <w:r>
        <w:t>path shall be unique.</w:t>
      </w:r>
      <w:r w:rsidRPr="002522F8">
        <w:rPr>
          <w:rStyle w:val="delete"/>
        </w:rPr>
        <w:t xml:space="preserve"> No public-key certificate may appear more than once in a value of the </w:t>
      </w:r>
      <w:proofErr w:type="spellStart"/>
      <w:r w:rsidRPr="002522F8">
        <w:rPr>
          <w:rStyle w:val="delete"/>
        </w:rPr>
        <w:t>theCACertificates</w:t>
      </w:r>
      <w:proofErr w:type="spellEnd"/>
      <w:r w:rsidRPr="002522F8">
        <w:rPr>
          <w:rStyle w:val="delete"/>
        </w:rPr>
        <w:t xml:space="preserve"> component of </w:t>
      </w:r>
      <w:proofErr w:type="spellStart"/>
      <w:r w:rsidRPr="002522F8">
        <w:rPr>
          <w:rStyle w:val="delete"/>
        </w:rPr>
        <w:t>CertificationPath</w:t>
      </w:r>
      <w:proofErr w:type="spellEnd"/>
      <w:r w:rsidRPr="002522F8">
        <w:rPr>
          <w:rStyle w:val="delete"/>
        </w:rPr>
        <w:t xml:space="preserve"> or in a value of Certificate in the </w:t>
      </w:r>
      <w:proofErr w:type="spellStart"/>
      <w:r w:rsidRPr="002522F8">
        <w:rPr>
          <w:rStyle w:val="delete"/>
        </w:rPr>
        <w:t>CrossCertificates</w:t>
      </w:r>
      <w:proofErr w:type="spellEnd"/>
      <w:r w:rsidRPr="002522F8">
        <w:rPr>
          <w:rStyle w:val="delete"/>
        </w:rPr>
        <w:t xml:space="preserve"> component of </w:t>
      </w:r>
      <w:proofErr w:type="spellStart"/>
      <w:r w:rsidRPr="002522F8">
        <w:rPr>
          <w:rStyle w:val="delete"/>
        </w:rPr>
        <w:t>ForwardCertificationPath</w:t>
      </w:r>
      <w:proofErr w:type="spellEnd"/>
      <w:r w:rsidRPr="002522F8">
        <w:rPr>
          <w:rStyle w:val="delete"/>
        </w:rPr>
        <w:t xml:space="preserve"> or a value of Certificate in PkiPath.</w:t>
      </w:r>
    </w:p>
    <w:p w:rsidR="002522F8" w:rsidRDefault="002522F8" w:rsidP="002522F8">
      <w:pPr>
        <w:pStyle w:val="Heading2"/>
      </w:pPr>
      <w:r>
        <w:t>8.10</w:t>
      </w:r>
      <w:r>
        <w:tab/>
        <w:t>Certification path</w:t>
      </w:r>
    </w:p>
    <w:p w:rsidR="002522F8" w:rsidRDefault="002522F8" w:rsidP="002522F8">
      <w:pPr>
        <w:pStyle w:val="normalitalic"/>
      </w:pPr>
      <w:r>
        <w:t>In the old 7.10, which is now 8.10,change the fourth paragraph as shown:</w:t>
      </w:r>
    </w:p>
    <w:p w:rsidR="002522F8" w:rsidRDefault="002522F8" w:rsidP="002522F8">
      <w:r>
        <w:t>Certificates</w:t>
      </w:r>
      <w:r w:rsidRPr="002522F8">
        <w:rPr>
          <w:rStyle w:val="delete"/>
        </w:rPr>
        <w:t>, including public-key certificates as well as attribute certificates,</w:t>
      </w:r>
      <w:r>
        <w:t xml:space="preserve"> shall have a lifetime associated with them, at the end of which they expire. In order to provide continuity of service, the authority shall ensure timely availability of replacement certificates to supersede expired/expiring certificates. Revocation notice date is the date/time that a revocation notice for a certificate first appears on a CRL, regardless of whether it is a base or </w:t>
      </w:r>
      <w:proofErr w:type="spellStart"/>
      <w:r>
        <w:t>dCRL</w:t>
      </w:r>
      <w:proofErr w:type="spellEnd"/>
      <w:r>
        <w:t xml:space="preserve">. In the CRL, revocation notice date is the value contained in the </w:t>
      </w:r>
      <w:proofErr w:type="spellStart"/>
      <w:r w:rsidRPr="00E4448E">
        <w:rPr>
          <w:rStyle w:val="ASN1boldchar"/>
        </w:rPr>
        <w:t>thisUpdate</w:t>
      </w:r>
      <w:proofErr w:type="spellEnd"/>
      <w:r>
        <w:t xml:space="preserve"> field. Revocation date is the date/time the CA actually revoked the certificate, which could be different from the first time it appears on a CRL. In the CRL, revocation date is the value contained in the </w:t>
      </w:r>
      <w:proofErr w:type="spellStart"/>
      <w:r w:rsidRPr="00E4448E">
        <w:rPr>
          <w:rStyle w:val="ASN1boldchar"/>
        </w:rPr>
        <w:t>revocationDate</w:t>
      </w:r>
      <w:proofErr w:type="spellEnd"/>
      <w:r>
        <w:t xml:space="preserve"> component. Invalidity date is the date/time at which it is known or suspected that the private key was compromised or that the certificate should otherwise be considered invalid. This date may be earlier that the revocation date. In the </w:t>
      </w:r>
      <w:r w:rsidRPr="00B31767">
        <w:t>CRL</w:t>
      </w:r>
      <w:r>
        <w:t>, invalidity date is the value contained in the</w:t>
      </w:r>
      <w:r w:rsidRPr="005051D8">
        <w:t xml:space="preserve"> </w:t>
      </w:r>
      <w:proofErr w:type="spellStart"/>
      <w:r w:rsidRPr="00E4448E">
        <w:rPr>
          <w:rStyle w:val="ASN1boldchar"/>
        </w:rPr>
        <w:t>invalidityDate</w:t>
      </w:r>
      <w:proofErr w:type="spellEnd"/>
      <w:r>
        <w:t xml:space="preserve"> entry extension.</w:t>
      </w:r>
    </w:p>
    <w:p w:rsidR="00C52D98" w:rsidRDefault="00C52D98" w:rsidP="00C52D98">
      <w:pPr>
        <w:pStyle w:val="Heading1"/>
      </w:pPr>
      <w:bookmarkStart w:id="57" w:name="_Toc479042754"/>
      <w:bookmarkStart w:id="58" w:name="_Toc495383829"/>
      <w:bookmarkStart w:id="59" w:name="_Toc45003517"/>
      <w:bookmarkStart w:id="60" w:name="_Toc521081474"/>
      <w:bookmarkStart w:id="61" w:name="_Toc111429859"/>
      <w:bookmarkStart w:id="62" w:name="_Toc119923399"/>
      <w:bookmarkStart w:id="63" w:name="_Toc131333093"/>
      <w:bookmarkStart w:id="64" w:name="_Toc214681756"/>
      <w:bookmarkStart w:id="65" w:name="_Toc225659842"/>
      <w:bookmarkStart w:id="66" w:name="_Toc225668957"/>
      <w:bookmarkStart w:id="67" w:name="_Toc231790847"/>
      <w:bookmarkStart w:id="68" w:name="_Toc239736631"/>
      <w:bookmarkStart w:id="69" w:name="_Toc325191441"/>
      <w:r>
        <w:t>9</w:t>
      </w:r>
      <w:r>
        <w:tab/>
        <w:t>Public-key certificate and CRL extensions</w:t>
      </w:r>
      <w:bookmarkEnd w:id="57"/>
      <w:bookmarkEnd w:id="58"/>
      <w:bookmarkEnd w:id="59"/>
      <w:bookmarkEnd w:id="60"/>
      <w:bookmarkEnd w:id="61"/>
      <w:bookmarkEnd w:id="62"/>
      <w:bookmarkEnd w:id="63"/>
      <w:bookmarkEnd w:id="64"/>
      <w:bookmarkEnd w:id="65"/>
      <w:bookmarkEnd w:id="66"/>
      <w:bookmarkEnd w:id="67"/>
      <w:bookmarkEnd w:id="68"/>
      <w:bookmarkEnd w:id="69"/>
    </w:p>
    <w:p w:rsidR="00C52D98" w:rsidRDefault="00C52D98" w:rsidP="00C52D98">
      <w:pPr>
        <w:pStyle w:val="normalitalic"/>
      </w:pPr>
      <w:r>
        <w:t>In the old clause 8, which is now clause 9,change the first paragraph as shown:</w:t>
      </w:r>
    </w:p>
    <w:p w:rsidR="00C52D98" w:rsidRDefault="00C52D98" w:rsidP="00C52D98">
      <w:r>
        <w:t>The certificate extensions defined in this clause are for use with public-key certificates</w:t>
      </w:r>
      <w:r w:rsidRPr="00C52D98">
        <w:rPr>
          <w:rStyle w:val="delete"/>
        </w:rPr>
        <w:t>, unless otherwise stated</w:t>
      </w:r>
      <w:r>
        <w:t xml:space="preserve">. Extensions for use with attribute certificates are defined in clause 15. CRL extensions defined in this clause may be used in </w:t>
      </w:r>
      <w:proofErr w:type="spellStart"/>
      <w:r>
        <w:t>CRLs</w:t>
      </w:r>
      <w:r w:rsidRPr="00C52D98">
        <w:rPr>
          <w:rStyle w:val="delete"/>
        </w:rPr>
        <w:t>,</w:t>
      </w:r>
      <w:r w:rsidRPr="00C52D98">
        <w:rPr>
          <w:rStyle w:val="add"/>
        </w:rPr>
        <w:t>and</w:t>
      </w:r>
      <w:proofErr w:type="spellEnd"/>
      <w:r>
        <w:t xml:space="preserve"> </w:t>
      </w:r>
      <w:proofErr w:type="spellStart"/>
      <w:r>
        <w:t>CARLs</w:t>
      </w:r>
      <w:proofErr w:type="spellEnd"/>
      <w:r>
        <w:t xml:space="preserve">. </w:t>
      </w:r>
      <w:r w:rsidRPr="00C52D98">
        <w:rPr>
          <w:rStyle w:val="add"/>
        </w:rPr>
        <w:t xml:space="preserve">Extensions for use with </w:t>
      </w:r>
      <w:r w:rsidRPr="00C52D98">
        <w:rPr>
          <w:rStyle w:val="delete"/>
        </w:rPr>
        <w:t xml:space="preserve">and also for </w:t>
      </w:r>
      <w:r>
        <w:t xml:space="preserve">ACRLs and AARLs </w:t>
      </w:r>
      <w:r w:rsidRPr="00C52D98">
        <w:rPr>
          <w:rStyle w:val="add"/>
        </w:rPr>
        <w:t xml:space="preserve">are </w:t>
      </w:r>
      <w:r>
        <w:t>defined in clause 17.</w:t>
      </w:r>
    </w:p>
    <w:p w:rsidR="0012207A" w:rsidRDefault="0012207A" w:rsidP="0012207A">
      <w:pPr>
        <w:pStyle w:val="Heading2"/>
      </w:pPr>
      <w:bookmarkStart w:id="70" w:name="_Toc479042755"/>
      <w:bookmarkStart w:id="71" w:name="_Toc495383830"/>
      <w:bookmarkStart w:id="72" w:name="_Toc45003518"/>
      <w:bookmarkStart w:id="73" w:name="_Toc521081475"/>
      <w:bookmarkStart w:id="74" w:name="_Toc111429860"/>
      <w:bookmarkStart w:id="75" w:name="_Toc119923400"/>
      <w:bookmarkStart w:id="76" w:name="_Toc131333094"/>
      <w:bookmarkStart w:id="77" w:name="_Toc214681757"/>
      <w:bookmarkStart w:id="78" w:name="_Toc225659843"/>
      <w:bookmarkStart w:id="79" w:name="_Toc225668958"/>
      <w:bookmarkStart w:id="80" w:name="_Toc231790848"/>
      <w:bookmarkStart w:id="81" w:name="_Toc239736632"/>
      <w:bookmarkStart w:id="82" w:name="_Toc325191442"/>
      <w:r>
        <w:t>9.1</w:t>
      </w:r>
      <w:r>
        <w:tab/>
        <w:t>Policy handling</w:t>
      </w:r>
      <w:bookmarkEnd w:id="70"/>
      <w:bookmarkEnd w:id="71"/>
      <w:bookmarkEnd w:id="72"/>
      <w:bookmarkEnd w:id="73"/>
      <w:bookmarkEnd w:id="74"/>
      <w:bookmarkEnd w:id="75"/>
      <w:bookmarkEnd w:id="76"/>
      <w:bookmarkEnd w:id="77"/>
      <w:bookmarkEnd w:id="78"/>
      <w:bookmarkEnd w:id="79"/>
      <w:bookmarkEnd w:id="80"/>
      <w:bookmarkEnd w:id="81"/>
      <w:bookmarkEnd w:id="82"/>
    </w:p>
    <w:p w:rsidR="0012207A" w:rsidRDefault="0012207A" w:rsidP="0012207A">
      <w:pPr>
        <w:pStyle w:val="Heading3"/>
      </w:pPr>
      <w:bookmarkStart w:id="83" w:name="_Toc479042756"/>
      <w:bookmarkStart w:id="84" w:name="_Toc495383831"/>
      <w:bookmarkStart w:id="85" w:name="_Toc45003519"/>
      <w:bookmarkStart w:id="86" w:name="_Toc521081476"/>
      <w:bookmarkStart w:id="87" w:name="_Toc111429861"/>
      <w:bookmarkStart w:id="88" w:name="_Toc119923401"/>
      <w:bookmarkStart w:id="89" w:name="_Toc131333095"/>
      <w:bookmarkStart w:id="90" w:name="_Toc214681758"/>
      <w:bookmarkStart w:id="91" w:name="_Toc325191443"/>
      <w:r>
        <w:t>9.1.1</w:t>
      </w:r>
      <w:r>
        <w:tab/>
        <w:t>Certificate policy</w:t>
      </w:r>
      <w:bookmarkEnd w:id="83"/>
      <w:bookmarkEnd w:id="84"/>
      <w:bookmarkEnd w:id="85"/>
      <w:bookmarkEnd w:id="86"/>
      <w:bookmarkEnd w:id="87"/>
      <w:bookmarkEnd w:id="88"/>
      <w:bookmarkEnd w:id="89"/>
      <w:bookmarkEnd w:id="90"/>
      <w:bookmarkEnd w:id="91"/>
    </w:p>
    <w:p w:rsidR="0012207A" w:rsidRDefault="0012207A" w:rsidP="0012207A">
      <w:pPr>
        <w:pStyle w:val="normalitalic"/>
      </w:pPr>
      <w:r>
        <w:t xml:space="preserve">In the old 8.1.1, which is now 9.1.1, change the </w:t>
      </w:r>
      <w:r w:rsidR="00B878BC">
        <w:t>subclause</w:t>
      </w:r>
      <w:r>
        <w:t xml:space="preserve"> as shown:</w:t>
      </w:r>
    </w:p>
    <w:p w:rsidR="00B878BC" w:rsidRDefault="00B878BC" w:rsidP="00B878BC">
      <w:r>
        <w:t xml:space="preserve">This framework contains </w:t>
      </w:r>
      <w:r w:rsidRPr="00B878BC">
        <w:rPr>
          <w:rStyle w:val="delete"/>
        </w:rPr>
        <w:t xml:space="preserve">three </w:t>
      </w:r>
      <w:r w:rsidRPr="00B878BC">
        <w:rPr>
          <w:rStyle w:val="add"/>
        </w:rPr>
        <w:t xml:space="preserve">four </w:t>
      </w:r>
      <w:r>
        <w:t>types of entity: the relying party, the CA,</w:t>
      </w:r>
      <w:r w:rsidRPr="00B878BC">
        <w:rPr>
          <w:rStyle w:val="add"/>
        </w:rPr>
        <w:t xml:space="preserve"> the trust broker</w:t>
      </w:r>
      <w:r>
        <w:t xml:space="preserve"> and the certificate subject</w:t>
      </w:r>
      <w:r w:rsidRPr="00B878BC">
        <w:rPr>
          <w:rStyle w:val="delete"/>
        </w:rPr>
        <w:t xml:space="preserve"> (or end-entity)</w:t>
      </w:r>
      <w:r>
        <w:t>. Each entity operates under obligations to</w:t>
      </w:r>
      <w:r w:rsidRPr="00B878BC">
        <w:rPr>
          <w:rStyle w:val="add"/>
        </w:rPr>
        <w:t xml:space="preserve"> some of</w:t>
      </w:r>
      <w:r>
        <w:t xml:space="preserve"> the other</w:t>
      </w:r>
      <w:r w:rsidRPr="00B878BC">
        <w:rPr>
          <w:rStyle w:val="delete"/>
        </w:rPr>
        <w:t xml:space="preserve"> two </w:t>
      </w:r>
      <w:r>
        <w:t>entities and, in return, enjoys limited warranties offered by them. The</w:t>
      </w:r>
      <w:r w:rsidRPr="00B878BC">
        <w:rPr>
          <w:rStyle w:val="delete"/>
        </w:rPr>
        <w:t>se</w:t>
      </w:r>
      <w:r>
        <w:t xml:space="preserve"> obligations and warranties </w:t>
      </w:r>
      <w:r w:rsidRPr="00B878BC">
        <w:rPr>
          <w:rStyle w:val="add"/>
        </w:rPr>
        <w:t xml:space="preserve">of a CA </w:t>
      </w:r>
      <w:r>
        <w:t xml:space="preserve">are defined in </w:t>
      </w:r>
      <w:r w:rsidRPr="00B878BC">
        <w:rPr>
          <w:rStyle w:val="add"/>
        </w:rPr>
        <w:t>its</w:t>
      </w:r>
      <w:r>
        <w:rPr>
          <w:rStyle w:val="add"/>
        </w:rPr>
        <w:t xml:space="preserve"> </w:t>
      </w:r>
      <w:r>
        <w:t>certificate policy. A certificate policy is a document (usually in plain-language</w:t>
      </w:r>
      <w:r w:rsidRPr="00B878BC">
        <w:rPr>
          <w:rStyle w:val="add"/>
        </w:rPr>
        <w:t>, but it could be machine readable</w:t>
      </w:r>
      <w:r>
        <w:t>). It may be referenced by an object identifier</w:t>
      </w:r>
      <w:r w:rsidRPr="00B878BC">
        <w:rPr>
          <w:rStyle w:val="add"/>
        </w:rPr>
        <w:t xml:space="preserve"> and a URL</w:t>
      </w:r>
      <w:r>
        <w:t>, which may be included in the certificate policies extension of the certificate issued by the CA, to the end-entity and upon which the relying party relies. A certificate may be issued in accordance with one or more than one policy. Definition of the policy, and assignment of the identifier, is performed by a policy authority. The set of policies administered by a policy authority is called a policy domain. All certificates are issued in accordance with a policy, even if the policy is neither recorded anywhere nor referenced in the certificate. This Directory Specification does not prescribe the style or contents of the certificate policy.</w:t>
      </w:r>
    </w:p>
    <w:p w:rsidR="00B878BC" w:rsidRDefault="00B878BC" w:rsidP="00B878BC">
      <w:r>
        <w:t xml:space="preserve">The </w:t>
      </w:r>
      <w:r w:rsidR="00BF4543" w:rsidRPr="00BF4543">
        <w:rPr>
          <w:rStyle w:val="add"/>
        </w:rPr>
        <w:t xml:space="preserve">trust broker </w:t>
      </w:r>
      <w:r w:rsidRPr="00BF4543">
        <w:rPr>
          <w:rStyle w:val="delete"/>
        </w:rPr>
        <w:t xml:space="preserve">relying party </w:t>
      </w:r>
      <w:r>
        <w:t xml:space="preserve">may be bound to </w:t>
      </w:r>
      <w:r w:rsidR="00BF4543" w:rsidRPr="00BF4543">
        <w:rPr>
          <w:rStyle w:val="add"/>
        </w:rPr>
        <w:t>any relying party</w:t>
      </w:r>
      <w:r w:rsidR="00BF4543" w:rsidRPr="00BF4543">
        <w:rPr>
          <w:rStyle w:val="delete"/>
        </w:rPr>
        <w:t xml:space="preserve"> </w:t>
      </w:r>
      <w:r w:rsidRPr="00BF4543">
        <w:rPr>
          <w:rStyle w:val="delete"/>
        </w:rPr>
        <w:t xml:space="preserve">its </w:t>
      </w:r>
      <w:r>
        <w:t xml:space="preserve">obligations under the certificate policy by the act of importing an authority public key and using it as trust anchor information, or by </w:t>
      </w:r>
      <w:r w:rsidR="00BF4543" w:rsidRPr="00BF4543">
        <w:rPr>
          <w:rStyle w:val="add"/>
        </w:rPr>
        <w:t xml:space="preserve">informing a relying party that it may </w:t>
      </w:r>
      <w:r>
        <w:t xml:space="preserve">relying on a certificate that includes the associated policy identifier. The CA may be bound to its obligations under the policy by the act of issuing a certificate that includes the associated policy identifier. The </w:t>
      </w:r>
      <w:r w:rsidR="00BF4543" w:rsidRPr="00BF4543">
        <w:rPr>
          <w:rStyle w:val="add"/>
        </w:rPr>
        <w:t>certificate subject, and any relying party who is also a certificate subject,</w:t>
      </w:r>
      <w:r w:rsidR="00BF4543">
        <w:t xml:space="preserve"> </w:t>
      </w:r>
      <w:r w:rsidRPr="00BF4543">
        <w:rPr>
          <w:rStyle w:val="delete"/>
        </w:rPr>
        <w:t xml:space="preserve">end-entity </w:t>
      </w:r>
      <w:r>
        <w:t>may be bound to its obligations under the policy by the act of requesting and accepting a certificate that includes the associated policy identifier and by using the corresponding private key. Implementations that do not use the certificate policies extension should achieve the required binding by some other means.</w:t>
      </w:r>
    </w:p>
    <w:p w:rsidR="00BF4543" w:rsidRPr="00BF4543" w:rsidRDefault="00BF4543" w:rsidP="00BF4543">
      <w:pPr>
        <w:rPr>
          <w:rStyle w:val="add"/>
        </w:rPr>
      </w:pPr>
      <w:r w:rsidRPr="00BF4543">
        <w:rPr>
          <w:rStyle w:val="add"/>
        </w:rPr>
        <w:lastRenderedPageBreak/>
        <w:t>The relying party and trust broker may be bound by any contractual agreement that they have or by any trust policy that the trust broker issues.</w:t>
      </w:r>
    </w:p>
    <w:p w:rsidR="00BF4543" w:rsidRDefault="00BF4543" w:rsidP="00BF4543">
      <w:r>
        <w:t>For an entity simply to declare conformance to a policy does not generally satisfy the assurance requirements of the other entities in the framework. They require some reason to believe that the other parties operate a reliable implementation of the</w:t>
      </w:r>
      <w:r w:rsidRPr="00BF4543">
        <w:rPr>
          <w:rStyle w:val="add"/>
        </w:rPr>
        <w:t>ir</w:t>
      </w:r>
      <w:r>
        <w:t xml:space="preserve"> policy. However, if explicitly so stated in the </w:t>
      </w:r>
      <w:r w:rsidRPr="00BF4543">
        <w:rPr>
          <w:rStyle w:val="add"/>
        </w:rPr>
        <w:t xml:space="preserve">certificate </w:t>
      </w:r>
      <w:r>
        <w:t xml:space="preserve">policy, relying parties may accept the CA's assurances that its </w:t>
      </w:r>
      <w:r w:rsidRPr="005E6C61">
        <w:rPr>
          <w:rStyle w:val="add"/>
        </w:rPr>
        <w:t xml:space="preserve">subjects </w:t>
      </w:r>
      <w:r w:rsidRPr="005E6C61">
        <w:rPr>
          <w:rStyle w:val="delete"/>
        </w:rPr>
        <w:t xml:space="preserve">end-entities </w:t>
      </w:r>
      <w:r>
        <w:t>agree to be bound by their obligations under the policy, without having to confirm this directly with them. This aspect of certificate policy is outside the scope of this Directory Specification.</w:t>
      </w:r>
    </w:p>
    <w:p w:rsidR="00BF4543" w:rsidRDefault="00BF4543" w:rsidP="00BF4543">
      <w:r>
        <w:t xml:space="preserve">A CA may place limitations on the use of its certificates, in order to control the risk that it assumes as a result of issuing certificates. For instance, it may restrict the community of relying parties, the purposes for which they may use its certificates and/or the type and extent of damages that it is prepared to make good in the event of a failure on its part, or that of its end-entities. These matters should be defined in the certificate policy. </w:t>
      </w:r>
    </w:p>
    <w:p w:rsidR="00BF4543" w:rsidRDefault="00BF4543" w:rsidP="00BF4543">
      <w:r>
        <w:t xml:space="preserve">Additional information, to help affected entities understand the provisions of the </w:t>
      </w:r>
      <w:r w:rsidR="005E6C61" w:rsidRPr="005E6C61">
        <w:rPr>
          <w:rStyle w:val="add"/>
        </w:rPr>
        <w:t xml:space="preserve">certificate </w:t>
      </w:r>
      <w:r>
        <w:t>policy, may be included in the certificate policies extension in the form of policy qualifiers.</w:t>
      </w:r>
    </w:p>
    <w:p w:rsidR="005E6C61" w:rsidRDefault="005E6C61" w:rsidP="005E6C61">
      <w:pPr>
        <w:pStyle w:val="Heading3"/>
      </w:pPr>
      <w:r>
        <w:t>9.1.2</w:t>
      </w:r>
      <w:r>
        <w:tab/>
        <w:t>Cross-certificates</w:t>
      </w:r>
    </w:p>
    <w:p w:rsidR="005E6C61" w:rsidRDefault="005E6C61" w:rsidP="005E6C61">
      <w:pPr>
        <w:pStyle w:val="normalitalic"/>
      </w:pPr>
      <w:r>
        <w:t>In the old 8.1.2, which is now 9.1.2, change the second paragraph as shown:</w:t>
      </w:r>
    </w:p>
    <w:p w:rsidR="005E6C61" w:rsidRDefault="005E6C61" w:rsidP="005E6C61">
      <w:r>
        <w:t xml:space="preserve">A certification path is said to be valid under the set of </w:t>
      </w:r>
      <w:r w:rsidRPr="005E6C61">
        <w:rPr>
          <w:rStyle w:val="add"/>
        </w:rPr>
        <w:t xml:space="preserve">certificate </w:t>
      </w:r>
      <w:r>
        <w:t>policies that are common to all public-key certificates in the path.</w:t>
      </w:r>
    </w:p>
    <w:p w:rsidR="005E6C61" w:rsidRDefault="005E6C61" w:rsidP="005E6C61">
      <w:pPr>
        <w:pStyle w:val="Heading3"/>
      </w:pPr>
      <w:bookmarkStart w:id="92" w:name="_Toc479042773"/>
      <w:bookmarkStart w:id="93" w:name="_Toc495383848"/>
      <w:bookmarkStart w:id="94" w:name="_Toc45003529"/>
      <w:bookmarkStart w:id="95" w:name="_Toc521081486"/>
      <w:bookmarkStart w:id="96" w:name="_Toc111429871"/>
      <w:bookmarkStart w:id="97" w:name="_Toc119923411"/>
      <w:bookmarkStart w:id="98" w:name="_Toc131333105"/>
      <w:bookmarkStart w:id="99" w:name="_Toc214681768"/>
      <w:bookmarkStart w:id="100" w:name="_Toc325191460"/>
      <w:r>
        <w:t>9.3.2</w:t>
      </w:r>
      <w:r>
        <w:tab/>
        <w:t>Certificate and CRL extension fields</w:t>
      </w:r>
      <w:bookmarkEnd w:id="92"/>
      <w:bookmarkEnd w:id="93"/>
      <w:bookmarkEnd w:id="94"/>
      <w:bookmarkEnd w:id="95"/>
      <w:bookmarkEnd w:id="96"/>
      <w:bookmarkEnd w:id="97"/>
      <w:bookmarkEnd w:id="98"/>
      <w:bookmarkEnd w:id="99"/>
      <w:bookmarkEnd w:id="100"/>
    </w:p>
    <w:p w:rsidR="005E6C61" w:rsidRDefault="005E6C61" w:rsidP="005E6C61">
      <w:pPr>
        <w:pStyle w:val="Heading4"/>
      </w:pPr>
      <w:bookmarkStart w:id="101" w:name="_Toc479042776"/>
      <w:bookmarkStart w:id="102" w:name="_Toc495383851"/>
      <w:bookmarkStart w:id="103" w:name="_Toc325191463"/>
      <w:r>
        <w:t>9.3.2.3</w:t>
      </w:r>
      <w:r>
        <w:tab/>
        <w:t>Subject directory attributes extension</w:t>
      </w:r>
      <w:bookmarkEnd w:id="101"/>
      <w:bookmarkEnd w:id="102"/>
      <w:bookmarkEnd w:id="103"/>
    </w:p>
    <w:p w:rsidR="005E6C61" w:rsidRDefault="005E6C61" w:rsidP="005E6C61">
      <w:pPr>
        <w:pStyle w:val="normalitalic"/>
      </w:pPr>
      <w:r>
        <w:t>In the old 8.3.3.3, which is now 9.3.3.2, change the first paragraph as shown:</w:t>
      </w:r>
    </w:p>
    <w:p w:rsidR="00FF0929" w:rsidRDefault="00FF0929" w:rsidP="00FF0929">
      <w:r>
        <w:t xml:space="preserve">This field conveys any desired </w:t>
      </w:r>
      <w:r w:rsidRPr="00FF0929">
        <w:rPr>
          <w:rStyle w:val="add"/>
        </w:rPr>
        <w:t xml:space="preserve">privilege </w:t>
      </w:r>
      <w:r w:rsidRPr="00FF0929">
        <w:rPr>
          <w:rStyle w:val="delete"/>
        </w:rPr>
        <w:t xml:space="preserve">Directory </w:t>
      </w:r>
      <w:r>
        <w:t>attributes associated with the subject of the certificate</w:t>
      </w:r>
      <w:r w:rsidR="00735A93">
        <w:t xml:space="preserve"> </w:t>
      </w:r>
      <w:r w:rsidR="00735A93" w:rsidRPr="00735A93">
        <w:rPr>
          <w:rStyle w:val="add"/>
        </w:rPr>
        <w:t>(see clause 13.2 for further details)</w:t>
      </w:r>
      <w:r>
        <w:t>. This field is defined as follows:</w:t>
      </w:r>
    </w:p>
    <w:p w:rsidR="0012207A" w:rsidRDefault="0012207A" w:rsidP="007F6AA0">
      <w:pPr>
        <w:pStyle w:val="normalitalic"/>
      </w:pPr>
    </w:p>
    <w:p w:rsidR="002E6DAA" w:rsidRDefault="002E6DAA" w:rsidP="007F6AA0">
      <w:pPr>
        <w:pStyle w:val="normalitalic"/>
      </w:pPr>
      <w:r>
        <w:t xml:space="preserve">Move clauses 18, 18.1 18.2 18.2.1, 18.2.2, 18.2.3, 18.3 to Rec. </w:t>
      </w:r>
      <w:r w:rsidRPr="002E6DAA">
        <w:t>ITU-T X.511 | ISO/IEC 9594-3 after c</w:t>
      </w:r>
      <w:r>
        <w:t>lause 7.</w:t>
      </w:r>
    </w:p>
    <w:p w:rsidR="002E6DAA" w:rsidRDefault="002E6DAA" w:rsidP="007F6AA0">
      <w:pPr>
        <w:pStyle w:val="normalitalic"/>
      </w:pPr>
      <w:r>
        <w:t xml:space="preserve">Move 18.2.4 and 18.2.5 to Rec. </w:t>
      </w:r>
      <w:r w:rsidRPr="002E6DAA">
        <w:t>ITU-T X.520 | ISO/IEC 9594-6 after</w:t>
      </w:r>
      <w:r>
        <w:t xml:space="preserve"> clause 13</w:t>
      </w:r>
    </w:p>
    <w:p w:rsidR="002E6DAA" w:rsidRPr="002E6DAA" w:rsidRDefault="002E6DAA" w:rsidP="007F6AA0">
      <w:pPr>
        <w:pStyle w:val="normalitalic"/>
      </w:pPr>
      <w:r>
        <w:t xml:space="preserve">Move 18.2.6 to Rec. </w:t>
      </w:r>
      <w:r w:rsidRPr="002E6DAA">
        <w:t>ITU-T X.520 | ISO/IEC 9594-6 aft</w:t>
      </w:r>
      <w:r>
        <w:t>er clause 8.9</w:t>
      </w:r>
    </w:p>
    <w:p w:rsidR="002E6DAA" w:rsidRPr="00B666BF" w:rsidRDefault="002E6DAA" w:rsidP="007F6AA0">
      <w:pPr>
        <w:pStyle w:val="normalitalic"/>
        <w:rPr>
          <w:lang w:val="fr-CH"/>
        </w:rPr>
      </w:pPr>
      <w:r>
        <w:t xml:space="preserve">Merge clause 19 with clause 7.11 of Rec. </w:t>
      </w:r>
      <w:r w:rsidRPr="00B666BF">
        <w:rPr>
          <w:lang w:val="fr-CH"/>
        </w:rPr>
        <w:t>ITU-T X.511 | ISO/IEC 9594-3</w:t>
      </w:r>
    </w:p>
    <w:p w:rsidR="002E6DAA" w:rsidRPr="00B666BF" w:rsidRDefault="002E6DAA" w:rsidP="007F6AA0">
      <w:pPr>
        <w:pStyle w:val="normalitalic"/>
        <w:rPr>
          <w:lang w:val="fr-CH"/>
        </w:rPr>
      </w:pPr>
      <w:r>
        <w:t xml:space="preserve">Merge clause 20 with 7.10 of Rec. </w:t>
      </w:r>
      <w:r w:rsidRPr="00B666BF">
        <w:rPr>
          <w:lang w:val="fr-CH"/>
        </w:rPr>
        <w:t>ITU-T X.511 | ISO/IEC 9594-3</w:t>
      </w:r>
    </w:p>
    <w:p w:rsidR="0061386A" w:rsidRPr="00B666BF" w:rsidRDefault="0061386A" w:rsidP="007F6AA0">
      <w:pPr>
        <w:pStyle w:val="normalitalic"/>
        <w:rPr>
          <w:lang w:val="fr-CH"/>
        </w:rPr>
      </w:pPr>
      <w:r>
        <w:t xml:space="preserve">Move Annex K to Rec. </w:t>
      </w:r>
      <w:r w:rsidRPr="00B666BF">
        <w:rPr>
          <w:lang w:val="fr-CH"/>
        </w:rPr>
        <w:t>ITU-T X.511 | ISO/IEC 9594-3 as Annex E</w:t>
      </w:r>
    </w:p>
    <w:p w:rsidR="007F6AA0" w:rsidRDefault="00B666BF" w:rsidP="00B666BF">
      <w:pPr>
        <w:pStyle w:val="normalitalic"/>
        <w:jc w:val="center"/>
      </w:pPr>
      <w:r>
        <w:rPr>
          <w:lang w:val="fr-CH"/>
        </w:rPr>
        <w:t>_________________</w:t>
      </w:r>
    </w:p>
    <w:sectPr w:rsidR="007F6AA0" w:rsidSect="00B666BF">
      <w:headerReference w:type="default" r:id="rId11"/>
      <w:footerReference w:type="first" r:id="rId12"/>
      <w:footnotePr>
        <w:pos w:val="beneathText"/>
      </w:footnotePr>
      <w:type w:val="oddPage"/>
      <w:pgSz w:w="11907" w:h="16834" w:code="9"/>
      <w:pgMar w:top="1418" w:right="1134" w:bottom="1418" w:left="1134" w:header="709" w:footer="709" w:gutter="0"/>
      <w:paperSrc w:first="15" w:other="15"/>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5D" w:rsidRDefault="0009225D">
      <w:pPr>
        <w:spacing w:before="0"/>
      </w:pPr>
      <w:r>
        <w:separator/>
      </w:r>
    </w:p>
  </w:endnote>
  <w:endnote w:type="continuationSeparator" w:id="0">
    <w:p w:rsidR="0009225D" w:rsidRDefault="000922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770"/>
      <w:gridCol w:w="4536"/>
    </w:tblGrid>
    <w:tr w:rsidR="00B666BF" w:rsidRPr="00B666BF" w:rsidTr="00AF3669">
      <w:trPr>
        <w:cantSplit/>
        <w:trHeight w:val="204"/>
        <w:jc w:val="center"/>
      </w:trPr>
      <w:tc>
        <w:tcPr>
          <w:tcW w:w="1617" w:type="dxa"/>
          <w:tcBorders>
            <w:top w:val="single" w:sz="12" w:space="0" w:color="auto"/>
          </w:tcBorders>
        </w:tcPr>
        <w:p w:rsidR="00B666BF" w:rsidRPr="00B666BF" w:rsidRDefault="00B666BF" w:rsidP="00B666BF">
          <w:pPr>
            <w:spacing w:before="120"/>
            <w:rPr>
              <w:b/>
              <w:bCs/>
              <w:sz w:val="22"/>
            </w:rPr>
          </w:pPr>
          <w:bookmarkStart w:id="104" w:name="dcontact"/>
          <w:bookmarkStart w:id="105" w:name="dcontent1" w:colFirst="1" w:colLast="1"/>
          <w:r w:rsidRPr="00B666BF">
            <w:rPr>
              <w:b/>
              <w:bCs/>
              <w:sz w:val="22"/>
            </w:rPr>
            <w:t>Contact:</w:t>
          </w:r>
        </w:p>
      </w:tc>
      <w:tc>
        <w:tcPr>
          <w:tcW w:w="3770" w:type="dxa"/>
          <w:tcBorders>
            <w:top w:val="single" w:sz="12" w:space="0" w:color="auto"/>
          </w:tcBorders>
        </w:tcPr>
        <w:p w:rsidR="00B666BF" w:rsidRPr="00B666BF" w:rsidRDefault="00B666BF" w:rsidP="00B666BF">
          <w:pPr>
            <w:spacing w:before="120"/>
            <w:rPr>
              <w:sz w:val="22"/>
            </w:rPr>
          </w:pPr>
          <w:r w:rsidRPr="00B666BF">
            <w:rPr>
              <w:sz w:val="22"/>
            </w:rPr>
            <w:t>Erik Andersen</w:t>
          </w:r>
        </w:p>
        <w:p w:rsidR="00B666BF" w:rsidRPr="00B666BF" w:rsidRDefault="00B666BF" w:rsidP="00B666BF">
          <w:pPr>
            <w:spacing w:before="0"/>
            <w:rPr>
              <w:sz w:val="22"/>
            </w:rPr>
          </w:pPr>
          <w:r w:rsidRPr="00B666BF">
            <w:rPr>
              <w:sz w:val="22"/>
            </w:rPr>
            <w:t>EIDQ</w:t>
          </w:r>
        </w:p>
      </w:tc>
      <w:tc>
        <w:tcPr>
          <w:tcW w:w="4536" w:type="dxa"/>
          <w:tcBorders>
            <w:top w:val="single" w:sz="12" w:space="0" w:color="auto"/>
          </w:tcBorders>
        </w:tcPr>
        <w:p w:rsidR="00B666BF" w:rsidRPr="00B666BF" w:rsidRDefault="00B666BF" w:rsidP="00B666BF">
          <w:pPr>
            <w:spacing w:before="120"/>
            <w:rPr>
              <w:sz w:val="22"/>
            </w:rPr>
          </w:pPr>
          <w:r w:rsidRPr="00B666BF">
            <w:rPr>
              <w:sz w:val="22"/>
            </w:rPr>
            <w:t>Tel: +45 2097 1490</w:t>
          </w:r>
        </w:p>
        <w:p w:rsidR="00B666BF" w:rsidRPr="00B666BF" w:rsidRDefault="00B666BF" w:rsidP="00B666BF">
          <w:pPr>
            <w:spacing w:before="0"/>
            <w:rPr>
              <w:sz w:val="22"/>
            </w:rPr>
          </w:pPr>
          <w:r w:rsidRPr="00B666BF">
            <w:rPr>
              <w:sz w:val="22"/>
            </w:rPr>
            <w:t>Email: era@x500.eu</w:t>
          </w:r>
        </w:p>
      </w:tc>
    </w:tr>
    <w:bookmarkEnd w:id="104"/>
    <w:bookmarkEnd w:id="105"/>
    <w:tr w:rsidR="00B666BF" w:rsidRPr="00B666BF" w:rsidTr="00AF3669">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B666BF" w:rsidRPr="00B666BF" w:rsidRDefault="00B666BF" w:rsidP="00B666BF">
          <w:pPr>
            <w:spacing w:before="0"/>
            <w:rPr>
              <w:sz w:val="18"/>
            </w:rPr>
          </w:pPr>
          <w:r w:rsidRPr="00B666BF">
            <w:rPr>
              <w:b/>
              <w:bCs/>
              <w:sz w:val="18"/>
            </w:rPr>
            <w:t>Attention:</w:t>
          </w:r>
          <w:r w:rsidRPr="00B666BF">
            <w:rPr>
              <w:sz w:val="18"/>
            </w:rPr>
            <w:t xml:space="preserve"> This is not a publication made available to the public, but </w:t>
          </w:r>
          <w:r w:rsidRPr="00B666BF">
            <w:rPr>
              <w:b/>
              <w:bCs/>
              <w:sz w:val="18"/>
            </w:rPr>
            <w:t>an internal ITU-T Document</w:t>
          </w:r>
          <w:r w:rsidRPr="00B666B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B666BF" w:rsidRDefault="00B66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5D" w:rsidRDefault="0009225D">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p>
  </w:footnote>
  <w:footnote w:type="continuationSeparator" w:id="0">
    <w:p w:rsidR="0009225D" w:rsidRDefault="0009225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21" w:rsidRPr="00B666BF" w:rsidRDefault="00A71021">
    <w:pPr>
      <w:jc w:val="center"/>
      <w:rPr>
        <w:sz w:val="18"/>
        <w:szCs w:val="18"/>
      </w:rPr>
    </w:pPr>
    <w:r w:rsidRPr="00B666BF">
      <w:rPr>
        <w:rStyle w:val="PageNumber"/>
        <w:sz w:val="18"/>
        <w:szCs w:val="18"/>
      </w:rPr>
      <w:t xml:space="preserve">- </w:t>
    </w:r>
    <w:r w:rsidR="00763358" w:rsidRPr="00B666BF">
      <w:rPr>
        <w:rStyle w:val="PageNumber"/>
        <w:sz w:val="18"/>
        <w:szCs w:val="18"/>
      </w:rPr>
      <w:fldChar w:fldCharType="begin"/>
    </w:r>
    <w:r w:rsidRPr="00B666BF">
      <w:rPr>
        <w:rStyle w:val="PageNumber"/>
        <w:sz w:val="18"/>
        <w:szCs w:val="18"/>
      </w:rPr>
      <w:instrText xml:space="preserve"> PAGE </w:instrText>
    </w:r>
    <w:r w:rsidR="00763358" w:rsidRPr="00B666BF">
      <w:rPr>
        <w:rStyle w:val="PageNumber"/>
        <w:sz w:val="18"/>
        <w:szCs w:val="18"/>
      </w:rPr>
      <w:fldChar w:fldCharType="separate"/>
    </w:r>
    <w:r w:rsidR="002E476F">
      <w:rPr>
        <w:rStyle w:val="PageNumber"/>
        <w:noProof/>
        <w:sz w:val="18"/>
        <w:szCs w:val="18"/>
      </w:rPr>
      <w:t>6</w:t>
    </w:r>
    <w:r w:rsidR="00763358" w:rsidRPr="00B666BF">
      <w:rPr>
        <w:rStyle w:val="PageNumber"/>
        <w:sz w:val="18"/>
        <w:szCs w:val="18"/>
      </w:rPr>
      <w:fldChar w:fldCharType="end"/>
    </w:r>
    <w:r w:rsidRPr="00B666BF">
      <w:rPr>
        <w:rStyle w:val="PageNumber"/>
        <w:sz w:val="18"/>
        <w:szCs w:val="18"/>
      </w:rPr>
      <w:t xml:space="preserve"> -</w:t>
    </w:r>
    <w:r w:rsidR="00B666BF" w:rsidRPr="00B666BF">
      <w:rPr>
        <w:rStyle w:val="PageNumber"/>
        <w:sz w:val="18"/>
        <w:szCs w:val="18"/>
      </w:rPr>
      <w:br/>
      <w:t>TD 0241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786A"/>
    <w:multiLevelType w:val="hybridMultilevel"/>
    <w:tmpl w:val="B47452A2"/>
    <w:lvl w:ilvl="0" w:tplc="78AAA304">
      <w:start w:val="1"/>
      <w:numFmt w:val="bullet"/>
      <w:lvlText w:val="-"/>
      <w:lvlJc w:val="left"/>
      <w:pPr>
        <w:tabs>
          <w:tab w:val="num" w:pos="720"/>
        </w:tabs>
        <w:ind w:left="720" w:hanging="360"/>
      </w:pPr>
      <w:rPr>
        <w:rFonts w:ascii="Times New Roman" w:hAnsi="Times New Roman" w:hint="default"/>
      </w:rPr>
    </w:lvl>
    <w:lvl w:ilvl="1" w:tplc="742E7712" w:tentative="1">
      <w:start w:val="1"/>
      <w:numFmt w:val="bullet"/>
      <w:lvlText w:val="-"/>
      <w:lvlJc w:val="left"/>
      <w:pPr>
        <w:tabs>
          <w:tab w:val="num" w:pos="1440"/>
        </w:tabs>
        <w:ind w:left="1440" w:hanging="360"/>
      </w:pPr>
      <w:rPr>
        <w:rFonts w:ascii="Times New Roman" w:hAnsi="Times New Roman" w:hint="default"/>
      </w:rPr>
    </w:lvl>
    <w:lvl w:ilvl="2" w:tplc="87D43D1A" w:tentative="1">
      <w:start w:val="1"/>
      <w:numFmt w:val="bullet"/>
      <w:lvlText w:val="-"/>
      <w:lvlJc w:val="left"/>
      <w:pPr>
        <w:tabs>
          <w:tab w:val="num" w:pos="2160"/>
        </w:tabs>
        <w:ind w:left="2160" w:hanging="360"/>
      </w:pPr>
      <w:rPr>
        <w:rFonts w:ascii="Times New Roman" w:hAnsi="Times New Roman" w:hint="default"/>
      </w:rPr>
    </w:lvl>
    <w:lvl w:ilvl="3" w:tplc="97EE163E" w:tentative="1">
      <w:start w:val="1"/>
      <w:numFmt w:val="bullet"/>
      <w:lvlText w:val="-"/>
      <w:lvlJc w:val="left"/>
      <w:pPr>
        <w:tabs>
          <w:tab w:val="num" w:pos="2880"/>
        </w:tabs>
        <w:ind w:left="2880" w:hanging="360"/>
      </w:pPr>
      <w:rPr>
        <w:rFonts w:ascii="Times New Roman" w:hAnsi="Times New Roman" w:hint="default"/>
      </w:rPr>
    </w:lvl>
    <w:lvl w:ilvl="4" w:tplc="B07AEA36" w:tentative="1">
      <w:start w:val="1"/>
      <w:numFmt w:val="bullet"/>
      <w:lvlText w:val="-"/>
      <w:lvlJc w:val="left"/>
      <w:pPr>
        <w:tabs>
          <w:tab w:val="num" w:pos="3600"/>
        </w:tabs>
        <w:ind w:left="3600" w:hanging="360"/>
      </w:pPr>
      <w:rPr>
        <w:rFonts w:ascii="Times New Roman" w:hAnsi="Times New Roman" w:hint="default"/>
      </w:rPr>
    </w:lvl>
    <w:lvl w:ilvl="5" w:tplc="CC88F942" w:tentative="1">
      <w:start w:val="1"/>
      <w:numFmt w:val="bullet"/>
      <w:lvlText w:val="-"/>
      <w:lvlJc w:val="left"/>
      <w:pPr>
        <w:tabs>
          <w:tab w:val="num" w:pos="4320"/>
        </w:tabs>
        <w:ind w:left="4320" w:hanging="360"/>
      </w:pPr>
      <w:rPr>
        <w:rFonts w:ascii="Times New Roman" w:hAnsi="Times New Roman" w:hint="default"/>
      </w:rPr>
    </w:lvl>
    <w:lvl w:ilvl="6" w:tplc="0F0CC5D8" w:tentative="1">
      <w:start w:val="1"/>
      <w:numFmt w:val="bullet"/>
      <w:lvlText w:val="-"/>
      <w:lvlJc w:val="left"/>
      <w:pPr>
        <w:tabs>
          <w:tab w:val="num" w:pos="5040"/>
        </w:tabs>
        <w:ind w:left="5040" w:hanging="360"/>
      </w:pPr>
      <w:rPr>
        <w:rFonts w:ascii="Times New Roman" w:hAnsi="Times New Roman" w:hint="default"/>
      </w:rPr>
    </w:lvl>
    <w:lvl w:ilvl="7" w:tplc="A25E9C5C" w:tentative="1">
      <w:start w:val="1"/>
      <w:numFmt w:val="bullet"/>
      <w:lvlText w:val="-"/>
      <w:lvlJc w:val="left"/>
      <w:pPr>
        <w:tabs>
          <w:tab w:val="num" w:pos="5760"/>
        </w:tabs>
        <w:ind w:left="5760" w:hanging="360"/>
      </w:pPr>
      <w:rPr>
        <w:rFonts w:ascii="Times New Roman" w:hAnsi="Times New Roman" w:hint="default"/>
      </w:rPr>
    </w:lvl>
    <w:lvl w:ilvl="8" w:tplc="FAAAF3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511C2B"/>
    <w:multiLevelType w:val="hybridMultilevel"/>
    <w:tmpl w:val="8946C91E"/>
    <w:lvl w:ilvl="0" w:tplc="EC1CA1B0">
      <w:start w:val="1"/>
      <w:numFmt w:val="lowerLetter"/>
      <w:lvlText w:val="%1)"/>
      <w:lvlJc w:val="left"/>
      <w:pPr>
        <w:tabs>
          <w:tab w:val="num" w:pos="1211"/>
        </w:tabs>
        <w:ind w:left="1211" w:hanging="36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2">
    <w:nsid w:val="23EA114A"/>
    <w:multiLevelType w:val="multilevel"/>
    <w:tmpl w:val="DA4C4DA4"/>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6592FA0"/>
    <w:multiLevelType w:val="multilevel"/>
    <w:tmpl w:val="8E6E8244"/>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F581DC7"/>
    <w:multiLevelType w:val="hybridMultilevel"/>
    <w:tmpl w:val="39B4129A"/>
    <w:lvl w:ilvl="0" w:tplc="03A2C27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5C630B1C"/>
    <w:multiLevelType w:val="hybridMultilevel"/>
    <w:tmpl w:val="82D0ED4A"/>
    <w:lvl w:ilvl="0" w:tplc="21F04188">
      <w:start w:val="1"/>
      <w:numFmt w:val="lowerRoman"/>
      <w:lvlText w:val="%1."/>
      <w:lvlJc w:val="right"/>
      <w:pPr>
        <w:tabs>
          <w:tab w:val="num" w:pos="540"/>
        </w:tabs>
        <w:ind w:left="540" w:hanging="180"/>
      </w:pPr>
      <w:rPr>
        <w:rFonts w:hint="default"/>
        <w:cap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24E7AD6"/>
    <w:multiLevelType w:val="multilevel"/>
    <w:tmpl w:val="8E6E8244"/>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C726BFC"/>
    <w:multiLevelType w:val="hybridMultilevel"/>
    <w:tmpl w:val="D1C4F034"/>
    <w:lvl w:ilvl="0" w:tplc="9B603FB4">
      <w:start w:val="1"/>
      <w:numFmt w:val="bullet"/>
      <w:lvlText w:val="-"/>
      <w:lvlJc w:val="left"/>
      <w:pPr>
        <w:tabs>
          <w:tab w:val="num" w:pos="720"/>
        </w:tabs>
        <w:ind w:left="720" w:hanging="360"/>
      </w:pPr>
      <w:rPr>
        <w:rFonts w:ascii="Times New Roman" w:hAnsi="Times New Roman" w:hint="default"/>
      </w:rPr>
    </w:lvl>
    <w:lvl w:ilvl="1" w:tplc="56847FA6" w:tentative="1">
      <w:start w:val="1"/>
      <w:numFmt w:val="bullet"/>
      <w:lvlText w:val="-"/>
      <w:lvlJc w:val="left"/>
      <w:pPr>
        <w:tabs>
          <w:tab w:val="num" w:pos="1440"/>
        </w:tabs>
        <w:ind w:left="1440" w:hanging="360"/>
      </w:pPr>
      <w:rPr>
        <w:rFonts w:ascii="Times New Roman" w:hAnsi="Times New Roman" w:hint="default"/>
      </w:rPr>
    </w:lvl>
    <w:lvl w:ilvl="2" w:tplc="AAA2B258" w:tentative="1">
      <w:start w:val="1"/>
      <w:numFmt w:val="bullet"/>
      <w:lvlText w:val="-"/>
      <w:lvlJc w:val="left"/>
      <w:pPr>
        <w:tabs>
          <w:tab w:val="num" w:pos="2160"/>
        </w:tabs>
        <w:ind w:left="2160" w:hanging="360"/>
      </w:pPr>
      <w:rPr>
        <w:rFonts w:ascii="Times New Roman" w:hAnsi="Times New Roman" w:hint="default"/>
      </w:rPr>
    </w:lvl>
    <w:lvl w:ilvl="3" w:tplc="865AD3F4" w:tentative="1">
      <w:start w:val="1"/>
      <w:numFmt w:val="bullet"/>
      <w:lvlText w:val="-"/>
      <w:lvlJc w:val="left"/>
      <w:pPr>
        <w:tabs>
          <w:tab w:val="num" w:pos="2880"/>
        </w:tabs>
        <w:ind w:left="2880" w:hanging="360"/>
      </w:pPr>
      <w:rPr>
        <w:rFonts w:ascii="Times New Roman" w:hAnsi="Times New Roman" w:hint="default"/>
      </w:rPr>
    </w:lvl>
    <w:lvl w:ilvl="4" w:tplc="E6D039F2" w:tentative="1">
      <w:start w:val="1"/>
      <w:numFmt w:val="bullet"/>
      <w:lvlText w:val="-"/>
      <w:lvlJc w:val="left"/>
      <w:pPr>
        <w:tabs>
          <w:tab w:val="num" w:pos="3600"/>
        </w:tabs>
        <w:ind w:left="3600" w:hanging="360"/>
      </w:pPr>
      <w:rPr>
        <w:rFonts w:ascii="Times New Roman" w:hAnsi="Times New Roman" w:hint="default"/>
      </w:rPr>
    </w:lvl>
    <w:lvl w:ilvl="5" w:tplc="80E67AF4" w:tentative="1">
      <w:start w:val="1"/>
      <w:numFmt w:val="bullet"/>
      <w:lvlText w:val="-"/>
      <w:lvlJc w:val="left"/>
      <w:pPr>
        <w:tabs>
          <w:tab w:val="num" w:pos="4320"/>
        </w:tabs>
        <w:ind w:left="4320" w:hanging="360"/>
      </w:pPr>
      <w:rPr>
        <w:rFonts w:ascii="Times New Roman" w:hAnsi="Times New Roman" w:hint="default"/>
      </w:rPr>
    </w:lvl>
    <w:lvl w:ilvl="6" w:tplc="761C775A" w:tentative="1">
      <w:start w:val="1"/>
      <w:numFmt w:val="bullet"/>
      <w:lvlText w:val="-"/>
      <w:lvlJc w:val="left"/>
      <w:pPr>
        <w:tabs>
          <w:tab w:val="num" w:pos="5040"/>
        </w:tabs>
        <w:ind w:left="5040" w:hanging="360"/>
      </w:pPr>
      <w:rPr>
        <w:rFonts w:ascii="Times New Roman" w:hAnsi="Times New Roman" w:hint="default"/>
      </w:rPr>
    </w:lvl>
    <w:lvl w:ilvl="7" w:tplc="58562F28" w:tentative="1">
      <w:start w:val="1"/>
      <w:numFmt w:val="bullet"/>
      <w:lvlText w:val="-"/>
      <w:lvlJc w:val="left"/>
      <w:pPr>
        <w:tabs>
          <w:tab w:val="num" w:pos="5760"/>
        </w:tabs>
        <w:ind w:left="5760" w:hanging="360"/>
      </w:pPr>
      <w:rPr>
        <w:rFonts w:ascii="Times New Roman" w:hAnsi="Times New Roman" w:hint="default"/>
      </w:rPr>
    </w:lvl>
    <w:lvl w:ilvl="8" w:tplc="715E9E5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04C95"/>
    <w:rsid w:val="000060F6"/>
    <w:rsid w:val="00011A98"/>
    <w:rsid w:val="00012E6C"/>
    <w:rsid w:val="00014B54"/>
    <w:rsid w:val="00014DF7"/>
    <w:rsid w:val="00020A28"/>
    <w:rsid w:val="00027747"/>
    <w:rsid w:val="00031242"/>
    <w:rsid w:val="000375AB"/>
    <w:rsid w:val="00042161"/>
    <w:rsid w:val="00047AFE"/>
    <w:rsid w:val="000528CC"/>
    <w:rsid w:val="000529EE"/>
    <w:rsid w:val="0005321C"/>
    <w:rsid w:val="00056463"/>
    <w:rsid w:val="00066B6F"/>
    <w:rsid w:val="0006732E"/>
    <w:rsid w:val="000724FE"/>
    <w:rsid w:val="00077861"/>
    <w:rsid w:val="00080838"/>
    <w:rsid w:val="000833C2"/>
    <w:rsid w:val="00087E6D"/>
    <w:rsid w:val="000908B5"/>
    <w:rsid w:val="000915B5"/>
    <w:rsid w:val="0009225D"/>
    <w:rsid w:val="0009424F"/>
    <w:rsid w:val="000A2508"/>
    <w:rsid w:val="000A7579"/>
    <w:rsid w:val="000B1C56"/>
    <w:rsid w:val="000B2005"/>
    <w:rsid w:val="000C0ECF"/>
    <w:rsid w:val="000C18C6"/>
    <w:rsid w:val="000C2C7D"/>
    <w:rsid w:val="000C2F13"/>
    <w:rsid w:val="000C35D5"/>
    <w:rsid w:val="000C72A6"/>
    <w:rsid w:val="000D271F"/>
    <w:rsid w:val="000D30B8"/>
    <w:rsid w:val="000D528E"/>
    <w:rsid w:val="000E0F4A"/>
    <w:rsid w:val="000E1EAF"/>
    <w:rsid w:val="000E2878"/>
    <w:rsid w:val="000E2E30"/>
    <w:rsid w:val="000E64EB"/>
    <w:rsid w:val="000F75AF"/>
    <w:rsid w:val="00101299"/>
    <w:rsid w:val="00101AEB"/>
    <w:rsid w:val="00102A12"/>
    <w:rsid w:val="00110AE4"/>
    <w:rsid w:val="00110D4A"/>
    <w:rsid w:val="001113C1"/>
    <w:rsid w:val="001149C8"/>
    <w:rsid w:val="001208D8"/>
    <w:rsid w:val="00121A8A"/>
    <w:rsid w:val="0012207A"/>
    <w:rsid w:val="001254EF"/>
    <w:rsid w:val="00126C55"/>
    <w:rsid w:val="001314B8"/>
    <w:rsid w:val="001337D6"/>
    <w:rsid w:val="00133990"/>
    <w:rsid w:val="00136CAB"/>
    <w:rsid w:val="00141F88"/>
    <w:rsid w:val="00142D5A"/>
    <w:rsid w:val="00145331"/>
    <w:rsid w:val="00150733"/>
    <w:rsid w:val="00154E79"/>
    <w:rsid w:val="00166919"/>
    <w:rsid w:val="00174051"/>
    <w:rsid w:val="001771F1"/>
    <w:rsid w:val="00190BC2"/>
    <w:rsid w:val="0019177E"/>
    <w:rsid w:val="00195A88"/>
    <w:rsid w:val="001A4535"/>
    <w:rsid w:val="001A594D"/>
    <w:rsid w:val="001B149E"/>
    <w:rsid w:val="001B5BFA"/>
    <w:rsid w:val="001B68F6"/>
    <w:rsid w:val="001C2FEF"/>
    <w:rsid w:val="001C34FF"/>
    <w:rsid w:val="001C798C"/>
    <w:rsid w:val="001D1C50"/>
    <w:rsid w:val="001D362A"/>
    <w:rsid w:val="001D60DD"/>
    <w:rsid w:val="001D6D06"/>
    <w:rsid w:val="001D7995"/>
    <w:rsid w:val="001E19B5"/>
    <w:rsid w:val="001E4D6C"/>
    <w:rsid w:val="001E4ED9"/>
    <w:rsid w:val="001F5E66"/>
    <w:rsid w:val="001F6C94"/>
    <w:rsid w:val="001F7A18"/>
    <w:rsid w:val="00202FE8"/>
    <w:rsid w:val="00213AD3"/>
    <w:rsid w:val="0021766F"/>
    <w:rsid w:val="002214B7"/>
    <w:rsid w:val="0022150A"/>
    <w:rsid w:val="00225C20"/>
    <w:rsid w:val="0023166F"/>
    <w:rsid w:val="00231D12"/>
    <w:rsid w:val="00242EB6"/>
    <w:rsid w:val="00246A79"/>
    <w:rsid w:val="002522F8"/>
    <w:rsid w:val="00252BAD"/>
    <w:rsid w:val="00254BAD"/>
    <w:rsid w:val="00257DF8"/>
    <w:rsid w:val="002618AC"/>
    <w:rsid w:val="00261F4B"/>
    <w:rsid w:val="002716C4"/>
    <w:rsid w:val="0027186F"/>
    <w:rsid w:val="00271DE8"/>
    <w:rsid w:val="00272A34"/>
    <w:rsid w:val="002833CA"/>
    <w:rsid w:val="00283F6D"/>
    <w:rsid w:val="00284AE5"/>
    <w:rsid w:val="00294501"/>
    <w:rsid w:val="002A2332"/>
    <w:rsid w:val="002A4AC6"/>
    <w:rsid w:val="002A79F9"/>
    <w:rsid w:val="002B1A0B"/>
    <w:rsid w:val="002B463B"/>
    <w:rsid w:val="002B7F44"/>
    <w:rsid w:val="002C04CE"/>
    <w:rsid w:val="002C0F85"/>
    <w:rsid w:val="002C2C23"/>
    <w:rsid w:val="002D3744"/>
    <w:rsid w:val="002E476F"/>
    <w:rsid w:val="002E4EC4"/>
    <w:rsid w:val="002E6DAA"/>
    <w:rsid w:val="002F1DBD"/>
    <w:rsid w:val="002F31EA"/>
    <w:rsid w:val="00324CEA"/>
    <w:rsid w:val="003251F5"/>
    <w:rsid w:val="00330410"/>
    <w:rsid w:val="00330C97"/>
    <w:rsid w:val="00331A2E"/>
    <w:rsid w:val="003340E9"/>
    <w:rsid w:val="00337EA0"/>
    <w:rsid w:val="00340D4B"/>
    <w:rsid w:val="00345154"/>
    <w:rsid w:val="00346865"/>
    <w:rsid w:val="00353839"/>
    <w:rsid w:val="00355C0F"/>
    <w:rsid w:val="00362482"/>
    <w:rsid w:val="00364B6C"/>
    <w:rsid w:val="00377D2B"/>
    <w:rsid w:val="00381406"/>
    <w:rsid w:val="0038524D"/>
    <w:rsid w:val="00391EB2"/>
    <w:rsid w:val="003A6BB2"/>
    <w:rsid w:val="003B0BD3"/>
    <w:rsid w:val="003B0EE4"/>
    <w:rsid w:val="003B5CB7"/>
    <w:rsid w:val="003B6DD1"/>
    <w:rsid w:val="003C1151"/>
    <w:rsid w:val="003C25E6"/>
    <w:rsid w:val="003C2B72"/>
    <w:rsid w:val="003D0351"/>
    <w:rsid w:val="003D23D7"/>
    <w:rsid w:val="003D2E07"/>
    <w:rsid w:val="003D3DD4"/>
    <w:rsid w:val="003D5141"/>
    <w:rsid w:val="003E2E44"/>
    <w:rsid w:val="003F1CB1"/>
    <w:rsid w:val="003F39EB"/>
    <w:rsid w:val="003F42C7"/>
    <w:rsid w:val="003F6223"/>
    <w:rsid w:val="003F7BA1"/>
    <w:rsid w:val="00400623"/>
    <w:rsid w:val="00400D39"/>
    <w:rsid w:val="00404206"/>
    <w:rsid w:val="0040528B"/>
    <w:rsid w:val="00407BF1"/>
    <w:rsid w:val="00411127"/>
    <w:rsid w:val="00416018"/>
    <w:rsid w:val="00421C3D"/>
    <w:rsid w:val="0042294C"/>
    <w:rsid w:val="00424AD3"/>
    <w:rsid w:val="00424D0D"/>
    <w:rsid w:val="00426100"/>
    <w:rsid w:val="00427872"/>
    <w:rsid w:val="00435E71"/>
    <w:rsid w:val="00436634"/>
    <w:rsid w:val="00436BD2"/>
    <w:rsid w:val="00436F20"/>
    <w:rsid w:val="00442026"/>
    <w:rsid w:val="00457D3F"/>
    <w:rsid w:val="00461657"/>
    <w:rsid w:val="004631B2"/>
    <w:rsid w:val="00464076"/>
    <w:rsid w:val="00483F5E"/>
    <w:rsid w:val="0048756B"/>
    <w:rsid w:val="00495E10"/>
    <w:rsid w:val="004A1B11"/>
    <w:rsid w:val="004A24E4"/>
    <w:rsid w:val="004A40A9"/>
    <w:rsid w:val="004A6216"/>
    <w:rsid w:val="004B2976"/>
    <w:rsid w:val="004B39C0"/>
    <w:rsid w:val="004C66C1"/>
    <w:rsid w:val="004C6AF6"/>
    <w:rsid w:val="004D22DE"/>
    <w:rsid w:val="004D3D16"/>
    <w:rsid w:val="004D619D"/>
    <w:rsid w:val="004E23E7"/>
    <w:rsid w:val="004E43A5"/>
    <w:rsid w:val="00501785"/>
    <w:rsid w:val="00501AB6"/>
    <w:rsid w:val="00502301"/>
    <w:rsid w:val="00502A17"/>
    <w:rsid w:val="005057CE"/>
    <w:rsid w:val="00506554"/>
    <w:rsid w:val="00507C3E"/>
    <w:rsid w:val="00513A80"/>
    <w:rsid w:val="00520A21"/>
    <w:rsid w:val="00520E61"/>
    <w:rsid w:val="005233C2"/>
    <w:rsid w:val="00527A25"/>
    <w:rsid w:val="0053031F"/>
    <w:rsid w:val="00530885"/>
    <w:rsid w:val="005317AB"/>
    <w:rsid w:val="00531BE0"/>
    <w:rsid w:val="00531E98"/>
    <w:rsid w:val="00541E8B"/>
    <w:rsid w:val="0054245A"/>
    <w:rsid w:val="00543732"/>
    <w:rsid w:val="005469E2"/>
    <w:rsid w:val="00552AFD"/>
    <w:rsid w:val="00557229"/>
    <w:rsid w:val="0056188D"/>
    <w:rsid w:val="00561C41"/>
    <w:rsid w:val="00562451"/>
    <w:rsid w:val="005643E9"/>
    <w:rsid w:val="005731F2"/>
    <w:rsid w:val="00573FFE"/>
    <w:rsid w:val="00574121"/>
    <w:rsid w:val="00575494"/>
    <w:rsid w:val="00576B4E"/>
    <w:rsid w:val="0057796F"/>
    <w:rsid w:val="005801C3"/>
    <w:rsid w:val="00583089"/>
    <w:rsid w:val="005919F4"/>
    <w:rsid w:val="00593DC5"/>
    <w:rsid w:val="005A379B"/>
    <w:rsid w:val="005A6C36"/>
    <w:rsid w:val="005A6ED8"/>
    <w:rsid w:val="005B6516"/>
    <w:rsid w:val="005C4B07"/>
    <w:rsid w:val="005C4F16"/>
    <w:rsid w:val="005D7D90"/>
    <w:rsid w:val="005E1AFC"/>
    <w:rsid w:val="005E56B1"/>
    <w:rsid w:val="005E6205"/>
    <w:rsid w:val="005E6C61"/>
    <w:rsid w:val="005E71BA"/>
    <w:rsid w:val="005F0272"/>
    <w:rsid w:val="005F5149"/>
    <w:rsid w:val="0061386A"/>
    <w:rsid w:val="00621091"/>
    <w:rsid w:val="00636DE7"/>
    <w:rsid w:val="00640E8C"/>
    <w:rsid w:val="00642203"/>
    <w:rsid w:val="00653C3F"/>
    <w:rsid w:val="00655379"/>
    <w:rsid w:val="00657770"/>
    <w:rsid w:val="006632DA"/>
    <w:rsid w:val="00664ACD"/>
    <w:rsid w:val="0067152C"/>
    <w:rsid w:val="006769A7"/>
    <w:rsid w:val="006827BB"/>
    <w:rsid w:val="0068363D"/>
    <w:rsid w:val="00687CE9"/>
    <w:rsid w:val="006903B3"/>
    <w:rsid w:val="00691B4C"/>
    <w:rsid w:val="006956F7"/>
    <w:rsid w:val="006A57F1"/>
    <w:rsid w:val="006B11F5"/>
    <w:rsid w:val="006B12B9"/>
    <w:rsid w:val="006B23C6"/>
    <w:rsid w:val="006B2FA2"/>
    <w:rsid w:val="006B6091"/>
    <w:rsid w:val="006C01A0"/>
    <w:rsid w:val="006C1DB8"/>
    <w:rsid w:val="006C4AE1"/>
    <w:rsid w:val="006C5226"/>
    <w:rsid w:val="006C5C16"/>
    <w:rsid w:val="006C71A2"/>
    <w:rsid w:val="006D07FB"/>
    <w:rsid w:val="006D46C3"/>
    <w:rsid w:val="006E777B"/>
    <w:rsid w:val="006F0DCD"/>
    <w:rsid w:val="006F354D"/>
    <w:rsid w:val="006F3C16"/>
    <w:rsid w:val="006F4A1C"/>
    <w:rsid w:val="006F6784"/>
    <w:rsid w:val="00705D78"/>
    <w:rsid w:val="00705EAD"/>
    <w:rsid w:val="00713436"/>
    <w:rsid w:val="007144C3"/>
    <w:rsid w:val="00714C84"/>
    <w:rsid w:val="007204F8"/>
    <w:rsid w:val="0072156F"/>
    <w:rsid w:val="007221CA"/>
    <w:rsid w:val="0072531D"/>
    <w:rsid w:val="007327DC"/>
    <w:rsid w:val="007333D0"/>
    <w:rsid w:val="00735A93"/>
    <w:rsid w:val="0073604A"/>
    <w:rsid w:val="00736BF3"/>
    <w:rsid w:val="00737873"/>
    <w:rsid w:val="00740314"/>
    <w:rsid w:val="00743E8C"/>
    <w:rsid w:val="00745DBC"/>
    <w:rsid w:val="00747A9B"/>
    <w:rsid w:val="00752466"/>
    <w:rsid w:val="00754C5C"/>
    <w:rsid w:val="0076072A"/>
    <w:rsid w:val="00763358"/>
    <w:rsid w:val="0076536B"/>
    <w:rsid w:val="00774242"/>
    <w:rsid w:val="00775552"/>
    <w:rsid w:val="00775DFC"/>
    <w:rsid w:val="007767DE"/>
    <w:rsid w:val="0077751C"/>
    <w:rsid w:val="00777C15"/>
    <w:rsid w:val="0079440F"/>
    <w:rsid w:val="007A1C1D"/>
    <w:rsid w:val="007A2C4B"/>
    <w:rsid w:val="007A52D3"/>
    <w:rsid w:val="007B1DA4"/>
    <w:rsid w:val="007B5C9B"/>
    <w:rsid w:val="007B6E60"/>
    <w:rsid w:val="007B70B7"/>
    <w:rsid w:val="007B718C"/>
    <w:rsid w:val="007C2961"/>
    <w:rsid w:val="007D2127"/>
    <w:rsid w:val="007D4953"/>
    <w:rsid w:val="007D500B"/>
    <w:rsid w:val="007E024D"/>
    <w:rsid w:val="007E4D6B"/>
    <w:rsid w:val="007F4621"/>
    <w:rsid w:val="007F6AA0"/>
    <w:rsid w:val="007F7E3A"/>
    <w:rsid w:val="008020BB"/>
    <w:rsid w:val="00803F5A"/>
    <w:rsid w:val="008103F0"/>
    <w:rsid w:val="0081270F"/>
    <w:rsid w:val="0081370E"/>
    <w:rsid w:val="00817DF0"/>
    <w:rsid w:val="00821AC9"/>
    <w:rsid w:val="00824B6A"/>
    <w:rsid w:val="00825C59"/>
    <w:rsid w:val="00825C7E"/>
    <w:rsid w:val="0083632C"/>
    <w:rsid w:val="00840AB0"/>
    <w:rsid w:val="0084124D"/>
    <w:rsid w:val="00850041"/>
    <w:rsid w:val="00851C37"/>
    <w:rsid w:val="0085287D"/>
    <w:rsid w:val="00855905"/>
    <w:rsid w:val="0085689A"/>
    <w:rsid w:val="00862401"/>
    <w:rsid w:val="008645BA"/>
    <w:rsid w:val="0087000E"/>
    <w:rsid w:val="00870DFB"/>
    <w:rsid w:val="00871742"/>
    <w:rsid w:val="0087365C"/>
    <w:rsid w:val="00874CAF"/>
    <w:rsid w:val="00875EFF"/>
    <w:rsid w:val="00884B55"/>
    <w:rsid w:val="00884C0A"/>
    <w:rsid w:val="00885136"/>
    <w:rsid w:val="0088552C"/>
    <w:rsid w:val="0088641B"/>
    <w:rsid w:val="00891535"/>
    <w:rsid w:val="00891EE6"/>
    <w:rsid w:val="008941A8"/>
    <w:rsid w:val="0089485F"/>
    <w:rsid w:val="00897D71"/>
    <w:rsid w:val="008A1D91"/>
    <w:rsid w:val="008A5EBC"/>
    <w:rsid w:val="008B76C2"/>
    <w:rsid w:val="008C177F"/>
    <w:rsid w:val="008C5A47"/>
    <w:rsid w:val="008D36D3"/>
    <w:rsid w:val="008E12B6"/>
    <w:rsid w:val="008E2082"/>
    <w:rsid w:val="008E53E7"/>
    <w:rsid w:val="008E7B91"/>
    <w:rsid w:val="008F12A7"/>
    <w:rsid w:val="008F22C2"/>
    <w:rsid w:val="008F630A"/>
    <w:rsid w:val="008F647B"/>
    <w:rsid w:val="008F6511"/>
    <w:rsid w:val="00900495"/>
    <w:rsid w:val="00900D36"/>
    <w:rsid w:val="00904C95"/>
    <w:rsid w:val="00904EE4"/>
    <w:rsid w:val="009065C6"/>
    <w:rsid w:val="00906F74"/>
    <w:rsid w:val="009070ED"/>
    <w:rsid w:val="00907929"/>
    <w:rsid w:val="00907B77"/>
    <w:rsid w:val="00911808"/>
    <w:rsid w:val="00911EC9"/>
    <w:rsid w:val="00914201"/>
    <w:rsid w:val="009176C3"/>
    <w:rsid w:val="00917D35"/>
    <w:rsid w:val="009203EC"/>
    <w:rsid w:val="0092275C"/>
    <w:rsid w:val="0093556B"/>
    <w:rsid w:val="0093589D"/>
    <w:rsid w:val="009366DB"/>
    <w:rsid w:val="009368A4"/>
    <w:rsid w:val="00940E0A"/>
    <w:rsid w:val="00941775"/>
    <w:rsid w:val="0094265D"/>
    <w:rsid w:val="00944DBF"/>
    <w:rsid w:val="0094753E"/>
    <w:rsid w:val="009541BC"/>
    <w:rsid w:val="0095559B"/>
    <w:rsid w:val="009735D6"/>
    <w:rsid w:val="00975357"/>
    <w:rsid w:val="0098438E"/>
    <w:rsid w:val="009871CB"/>
    <w:rsid w:val="00990CD9"/>
    <w:rsid w:val="009A0339"/>
    <w:rsid w:val="009A41B7"/>
    <w:rsid w:val="009A5690"/>
    <w:rsid w:val="009A5E2A"/>
    <w:rsid w:val="009A7AD8"/>
    <w:rsid w:val="009A7D6F"/>
    <w:rsid w:val="009B20B5"/>
    <w:rsid w:val="009B700A"/>
    <w:rsid w:val="009D3304"/>
    <w:rsid w:val="009E3FF9"/>
    <w:rsid w:val="009F73F9"/>
    <w:rsid w:val="00A0276F"/>
    <w:rsid w:val="00A0312D"/>
    <w:rsid w:val="00A03925"/>
    <w:rsid w:val="00A040AF"/>
    <w:rsid w:val="00A04292"/>
    <w:rsid w:val="00A0622F"/>
    <w:rsid w:val="00A11DFE"/>
    <w:rsid w:val="00A14865"/>
    <w:rsid w:val="00A219A0"/>
    <w:rsid w:val="00A367DF"/>
    <w:rsid w:val="00A371EB"/>
    <w:rsid w:val="00A40BCF"/>
    <w:rsid w:val="00A53293"/>
    <w:rsid w:val="00A55FAD"/>
    <w:rsid w:val="00A561F6"/>
    <w:rsid w:val="00A572B5"/>
    <w:rsid w:val="00A67DA1"/>
    <w:rsid w:val="00A70888"/>
    <w:rsid w:val="00A71021"/>
    <w:rsid w:val="00A75AC1"/>
    <w:rsid w:val="00A8082E"/>
    <w:rsid w:val="00A826B4"/>
    <w:rsid w:val="00A85A0B"/>
    <w:rsid w:val="00A91430"/>
    <w:rsid w:val="00A91EFA"/>
    <w:rsid w:val="00A9556C"/>
    <w:rsid w:val="00AA053B"/>
    <w:rsid w:val="00AA3E2C"/>
    <w:rsid w:val="00AA4CD4"/>
    <w:rsid w:val="00AB44ED"/>
    <w:rsid w:val="00AB45C3"/>
    <w:rsid w:val="00AB48A0"/>
    <w:rsid w:val="00AB4935"/>
    <w:rsid w:val="00AB7CCD"/>
    <w:rsid w:val="00AB7D09"/>
    <w:rsid w:val="00AC1CA4"/>
    <w:rsid w:val="00AC202E"/>
    <w:rsid w:val="00AC5B43"/>
    <w:rsid w:val="00AC7A9A"/>
    <w:rsid w:val="00AD025E"/>
    <w:rsid w:val="00AD1ECD"/>
    <w:rsid w:val="00AD3D0E"/>
    <w:rsid w:val="00AF1E0A"/>
    <w:rsid w:val="00AF3C31"/>
    <w:rsid w:val="00B01D4C"/>
    <w:rsid w:val="00B03C3F"/>
    <w:rsid w:val="00B049B0"/>
    <w:rsid w:val="00B100A2"/>
    <w:rsid w:val="00B20BDF"/>
    <w:rsid w:val="00B20FD7"/>
    <w:rsid w:val="00B21325"/>
    <w:rsid w:val="00B2519D"/>
    <w:rsid w:val="00B27DBF"/>
    <w:rsid w:val="00B27E9A"/>
    <w:rsid w:val="00B31D62"/>
    <w:rsid w:val="00B47148"/>
    <w:rsid w:val="00B51AF4"/>
    <w:rsid w:val="00B55C99"/>
    <w:rsid w:val="00B57D62"/>
    <w:rsid w:val="00B666BF"/>
    <w:rsid w:val="00B67FEB"/>
    <w:rsid w:val="00B7299A"/>
    <w:rsid w:val="00B878BC"/>
    <w:rsid w:val="00B93478"/>
    <w:rsid w:val="00B94898"/>
    <w:rsid w:val="00B95261"/>
    <w:rsid w:val="00B9717B"/>
    <w:rsid w:val="00BA32D2"/>
    <w:rsid w:val="00BB21A9"/>
    <w:rsid w:val="00BC09D4"/>
    <w:rsid w:val="00BC3BF5"/>
    <w:rsid w:val="00BC5749"/>
    <w:rsid w:val="00BD0167"/>
    <w:rsid w:val="00BD2460"/>
    <w:rsid w:val="00BE35E8"/>
    <w:rsid w:val="00BE3737"/>
    <w:rsid w:val="00BE39B9"/>
    <w:rsid w:val="00BE60FD"/>
    <w:rsid w:val="00BE7D4F"/>
    <w:rsid w:val="00BF1A47"/>
    <w:rsid w:val="00BF228B"/>
    <w:rsid w:val="00BF4543"/>
    <w:rsid w:val="00BF79DF"/>
    <w:rsid w:val="00C0092F"/>
    <w:rsid w:val="00C020F1"/>
    <w:rsid w:val="00C02A19"/>
    <w:rsid w:val="00C03D7E"/>
    <w:rsid w:val="00C0774C"/>
    <w:rsid w:val="00C17935"/>
    <w:rsid w:val="00C24ACD"/>
    <w:rsid w:val="00C30711"/>
    <w:rsid w:val="00C30F26"/>
    <w:rsid w:val="00C37463"/>
    <w:rsid w:val="00C40504"/>
    <w:rsid w:val="00C460E1"/>
    <w:rsid w:val="00C51612"/>
    <w:rsid w:val="00C52D98"/>
    <w:rsid w:val="00C53437"/>
    <w:rsid w:val="00C609DC"/>
    <w:rsid w:val="00C64AED"/>
    <w:rsid w:val="00C71394"/>
    <w:rsid w:val="00C71871"/>
    <w:rsid w:val="00C767E7"/>
    <w:rsid w:val="00C76CF8"/>
    <w:rsid w:val="00C77FD8"/>
    <w:rsid w:val="00C8191F"/>
    <w:rsid w:val="00C8456B"/>
    <w:rsid w:val="00C850EB"/>
    <w:rsid w:val="00C85B1D"/>
    <w:rsid w:val="00C879F0"/>
    <w:rsid w:val="00C97C95"/>
    <w:rsid w:val="00CA204C"/>
    <w:rsid w:val="00CA24D2"/>
    <w:rsid w:val="00CB7A97"/>
    <w:rsid w:val="00CB7DC3"/>
    <w:rsid w:val="00CC0ED7"/>
    <w:rsid w:val="00CC20C0"/>
    <w:rsid w:val="00CC47DD"/>
    <w:rsid w:val="00CD026D"/>
    <w:rsid w:val="00CD0D2F"/>
    <w:rsid w:val="00CD26D1"/>
    <w:rsid w:val="00CE34F1"/>
    <w:rsid w:val="00CE4385"/>
    <w:rsid w:val="00CF2555"/>
    <w:rsid w:val="00CF2BA9"/>
    <w:rsid w:val="00CF2ED2"/>
    <w:rsid w:val="00CF3FA6"/>
    <w:rsid w:val="00D01540"/>
    <w:rsid w:val="00D02791"/>
    <w:rsid w:val="00D07880"/>
    <w:rsid w:val="00D10556"/>
    <w:rsid w:val="00D14023"/>
    <w:rsid w:val="00D1721E"/>
    <w:rsid w:val="00D17F10"/>
    <w:rsid w:val="00D21DFE"/>
    <w:rsid w:val="00D2232D"/>
    <w:rsid w:val="00D22FD9"/>
    <w:rsid w:val="00D23C7F"/>
    <w:rsid w:val="00D24092"/>
    <w:rsid w:val="00D25038"/>
    <w:rsid w:val="00D26942"/>
    <w:rsid w:val="00D302C0"/>
    <w:rsid w:val="00D308A3"/>
    <w:rsid w:val="00D31C67"/>
    <w:rsid w:val="00D37A79"/>
    <w:rsid w:val="00D40250"/>
    <w:rsid w:val="00D408C1"/>
    <w:rsid w:val="00D42731"/>
    <w:rsid w:val="00D512B1"/>
    <w:rsid w:val="00D515B2"/>
    <w:rsid w:val="00D51D73"/>
    <w:rsid w:val="00D51F42"/>
    <w:rsid w:val="00D51FF6"/>
    <w:rsid w:val="00D67993"/>
    <w:rsid w:val="00D7027A"/>
    <w:rsid w:val="00D73324"/>
    <w:rsid w:val="00D746AB"/>
    <w:rsid w:val="00D753B6"/>
    <w:rsid w:val="00D879A0"/>
    <w:rsid w:val="00DA1D70"/>
    <w:rsid w:val="00DA1E83"/>
    <w:rsid w:val="00DA2D8E"/>
    <w:rsid w:val="00DA39D4"/>
    <w:rsid w:val="00DA417C"/>
    <w:rsid w:val="00DA532D"/>
    <w:rsid w:val="00DA7A46"/>
    <w:rsid w:val="00DB0AD8"/>
    <w:rsid w:val="00DB1B13"/>
    <w:rsid w:val="00DB33D6"/>
    <w:rsid w:val="00DB3809"/>
    <w:rsid w:val="00DD1225"/>
    <w:rsid w:val="00DD2F1C"/>
    <w:rsid w:val="00DD3665"/>
    <w:rsid w:val="00DD4919"/>
    <w:rsid w:val="00DD5622"/>
    <w:rsid w:val="00DD575A"/>
    <w:rsid w:val="00DE0084"/>
    <w:rsid w:val="00DF0E66"/>
    <w:rsid w:val="00DF668E"/>
    <w:rsid w:val="00DF6FB4"/>
    <w:rsid w:val="00DF78CF"/>
    <w:rsid w:val="00DF7A13"/>
    <w:rsid w:val="00E027EE"/>
    <w:rsid w:val="00E0614C"/>
    <w:rsid w:val="00E13558"/>
    <w:rsid w:val="00E179F8"/>
    <w:rsid w:val="00E201DD"/>
    <w:rsid w:val="00E20BE7"/>
    <w:rsid w:val="00E228F7"/>
    <w:rsid w:val="00E3024A"/>
    <w:rsid w:val="00E3395B"/>
    <w:rsid w:val="00E40AB0"/>
    <w:rsid w:val="00E46F82"/>
    <w:rsid w:val="00E51602"/>
    <w:rsid w:val="00E56D45"/>
    <w:rsid w:val="00E706C0"/>
    <w:rsid w:val="00E7257B"/>
    <w:rsid w:val="00E74688"/>
    <w:rsid w:val="00E778A7"/>
    <w:rsid w:val="00E85490"/>
    <w:rsid w:val="00E865E8"/>
    <w:rsid w:val="00E96883"/>
    <w:rsid w:val="00E96EFA"/>
    <w:rsid w:val="00E97627"/>
    <w:rsid w:val="00EA2734"/>
    <w:rsid w:val="00EB2379"/>
    <w:rsid w:val="00EB41F4"/>
    <w:rsid w:val="00EB4C38"/>
    <w:rsid w:val="00EB585E"/>
    <w:rsid w:val="00EB5D37"/>
    <w:rsid w:val="00ED1E0E"/>
    <w:rsid w:val="00ED649B"/>
    <w:rsid w:val="00EE0CE5"/>
    <w:rsid w:val="00EE23EF"/>
    <w:rsid w:val="00EE2875"/>
    <w:rsid w:val="00EE3AE3"/>
    <w:rsid w:val="00EE6AC5"/>
    <w:rsid w:val="00EE7F59"/>
    <w:rsid w:val="00EF5819"/>
    <w:rsid w:val="00F03C6A"/>
    <w:rsid w:val="00F04C6A"/>
    <w:rsid w:val="00F04F88"/>
    <w:rsid w:val="00F14A12"/>
    <w:rsid w:val="00F16351"/>
    <w:rsid w:val="00F16CF0"/>
    <w:rsid w:val="00F171C3"/>
    <w:rsid w:val="00F21F94"/>
    <w:rsid w:val="00F23D52"/>
    <w:rsid w:val="00F2568A"/>
    <w:rsid w:val="00F32911"/>
    <w:rsid w:val="00F41DCF"/>
    <w:rsid w:val="00F50559"/>
    <w:rsid w:val="00F53C2E"/>
    <w:rsid w:val="00F55A6F"/>
    <w:rsid w:val="00F614CD"/>
    <w:rsid w:val="00F657AC"/>
    <w:rsid w:val="00F7077B"/>
    <w:rsid w:val="00F728BA"/>
    <w:rsid w:val="00F77627"/>
    <w:rsid w:val="00F8426F"/>
    <w:rsid w:val="00F84E4B"/>
    <w:rsid w:val="00FA43C8"/>
    <w:rsid w:val="00FB16A1"/>
    <w:rsid w:val="00FB27D5"/>
    <w:rsid w:val="00FC06E2"/>
    <w:rsid w:val="00FC1D7C"/>
    <w:rsid w:val="00FC6283"/>
    <w:rsid w:val="00FC74CF"/>
    <w:rsid w:val="00FD2FFF"/>
    <w:rsid w:val="00FE16A1"/>
    <w:rsid w:val="00FE2A47"/>
    <w:rsid w:val="00FE2E1A"/>
    <w:rsid w:val="00FE4A04"/>
    <w:rsid w:val="00FF0839"/>
    <w:rsid w:val="00FF0929"/>
    <w:rsid w:val="00FF0C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6B"/>
    <w:pPr>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lang w:val="en-GB" w:eastAsia="en-US"/>
    </w:rPr>
  </w:style>
  <w:style w:type="paragraph" w:styleId="Heading1">
    <w:name w:val="heading 1"/>
    <w:basedOn w:val="Normal"/>
    <w:next w:val="Normal"/>
    <w:qFormat/>
    <w:rsid w:val="0048756B"/>
    <w:pPr>
      <w:keepNext/>
      <w:keepLines/>
      <w:spacing w:before="480"/>
      <w:ind w:left="794" w:hanging="794"/>
      <w:outlineLvl w:val="0"/>
    </w:pPr>
    <w:rPr>
      <w:b/>
      <w:sz w:val="24"/>
    </w:rPr>
  </w:style>
  <w:style w:type="paragraph" w:styleId="Heading2">
    <w:name w:val="heading 2"/>
    <w:basedOn w:val="Normal"/>
    <w:next w:val="Normal"/>
    <w:link w:val="Heading2Char"/>
    <w:qFormat/>
    <w:rsid w:val="0048756B"/>
    <w:pPr>
      <w:keepNext/>
      <w:keepLines/>
      <w:spacing w:before="313"/>
      <w:ind w:left="794" w:hanging="794"/>
      <w:outlineLvl w:val="1"/>
    </w:pPr>
    <w:rPr>
      <w:b/>
      <w:sz w:val="22"/>
    </w:rPr>
  </w:style>
  <w:style w:type="paragraph" w:styleId="Heading3">
    <w:name w:val="heading 3"/>
    <w:basedOn w:val="Normal"/>
    <w:next w:val="Normal"/>
    <w:link w:val="Heading3Char"/>
    <w:qFormat/>
    <w:rsid w:val="0048756B"/>
    <w:pPr>
      <w:keepNext/>
      <w:keepLines/>
      <w:spacing w:before="181"/>
      <w:ind w:left="794" w:hanging="794"/>
      <w:outlineLvl w:val="2"/>
    </w:pPr>
    <w:rPr>
      <w:b/>
    </w:rPr>
  </w:style>
  <w:style w:type="paragraph" w:styleId="Heading4">
    <w:name w:val="heading 4"/>
    <w:basedOn w:val="Heading3"/>
    <w:next w:val="Normal"/>
    <w:qFormat/>
    <w:rsid w:val="0048756B"/>
    <w:pPr>
      <w:outlineLvl w:val="3"/>
    </w:pPr>
  </w:style>
  <w:style w:type="paragraph" w:styleId="Heading5">
    <w:name w:val="heading 5"/>
    <w:basedOn w:val="Heading3"/>
    <w:next w:val="Normal"/>
    <w:qFormat/>
    <w:rsid w:val="0048756B"/>
    <w:pPr>
      <w:tabs>
        <w:tab w:val="clear" w:pos="794"/>
        <w:tab w:val="left" w:pos="907"/>
      </w:tabs>
      <w:ind w:left="907" w:hanging="907"/>
      <w:outlineLvl w:val="4"/>
    </w:pPr>
  </w:style>
  <w:style w:type="paragraph" w:styleId="Heading6">
    <w:name w:val="heading 6"/>
    <w:basedOn w:val="Heading3"/>
    <w:next w:val="Normal"/>
    <w:qFormat/>
    <w:rsid w:val="0048756B"/>
    <w:pPr>
      <w:outlineLvl w:val="5"/>
    </w:pPr>
  </w:style>
  <w:style w:type="paragraph" w:styleId="Heading7">
    <w:name w:val="heading 7"/>
    <w:basedOn w:val="Heading3"/>
    <w:next w:val="Normal"/>
    <w:qFormat/>
    <w:rsid w:val="0048756B"/>
    <w:pPr>
      <w:outlineLvl w:val="6"/>
    </w:pPr>
  </w:style>
  <w:style w:type="paragraph" w:styleId="Heading8">
    <w:name w:val="heading 8"/>
    <w:basedOn w:val="Heading9"/>
    <w:next w:val="Normal"/>
    <w:qFormat/>
    <w:rsid w:val="0048756B"/>
    <w:pPr>
      <w:outlineLvl w:val="7"/>
    </w:pPr>
  </w:style>
  <w:style w:type="paragraph" w:styleId="Heading9">
    <w:name w:val="heading 9"/>
    <w:basedOn w:val="Heading1"/>
    <w:next w:val="Normal"/>
    <w:qFormat/>
    <w:rsid w:val="0048756B"/>
    <w:pPr>
      <w:tabs>
        <w:tab w:val="clear" w:pos="794"/>
        <w:tab w:val="clear" w:pos="1191"/>
        <w:tab w:val="clear" w:pos="1588"/>
        <w:tab w:val="clear" w:pos="1985"/>
      </w:tabs>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ref">
    <w:name w:val="Annex_ref"/>
    <w:basedOn w:val="Normal"/>
    <w:next w:val="Normal"/>
    <w:rsid w:val="0048756B"/>
    <w:pPr>
      <w:spacing w:before="0"/>
      <w:jc w:val="center"/>
    </w:pPr>
  </w:style>
  <w:style w:type="paragraph" w:customStyle="1" w:styleId="AnnexNotitle">
    <w:name w:val="Annex_No &amp; title"/>
    <w:basedOn w:val="Normal"/>
    <w:next w:val="Normal"/>
    <w:link w:val="AnnexNotitleChar"/>
    <w:rsid w:val="0048756B"/>
    <w:pPr>
      <w:keepNext/>
      <w:keepLines/>
      <w:spacing w:before="480"/>
      <w:jc w:val="center"/>
    </w:pPr>
    <w:rPr>
      <w:b/>
      <w:sz w:val="28"/>
    </w:rPr>
  </w:style>
  <w:style w:type="paragraph" w:customStyle="1" w:styleId="Normalaftertitle">
    <w:name w:val="Normal_after_title"/>
    <w:basedOn w:val="Normal"/>
    <w:rsid w:val="0048756B"/>
    <w:pPr>
      <w:spacing w:before="480"/>
    </w:pPr>
  </w:style>
  <w:style w:type="paragraph" w:customStyle="1" w:styleId="Appendixref">
    <w:name w:val="Appendix_ref"/>
    <w:basedOn w:val="Annexref"/>
    <w:next w:val="Normalaftertitle"/>
    <w:rsid w:val="0048756B"/>
  </w:style>
  <w:style w:type="character" w:styleId="CommentReference">
    <w:name w:val="annotation reference"/>
    <w:basedOn w:val="DefaultParagraphFont"/>
    <w:semiHidden/>
    <w:rsid w:val="0048756B"/>
    <w:rPr>
      <w:sz w:val="16"/>
    </w:rPr>
  </w:style>
  <w:style w:type="paragraph" w:styleId="CommentText">
    <w:name w:val="annotation text"/>
    <w:basedOn w:val="Normal"/>
    <w:link w:val="CommentTextChar"/>
    <w:semiHidden/>
    <w:rsid w:val="0048756B"/>
  </w:style>
  <w:style w:type="paragraph" w:styleId="TOC8">
    <w:name w:val="toc 8"/>
    <w:basedOn w:val="Normal"/>
    <w:next w:val="Normal"/>
    <w:rsid w:val="0048756B"/>
    <w:pPr>
      <w:tabs>
        <w:tab w:val="left" w:pos="7711"/>
        <w:tab w:val="right" w:leader="dot" w:pos="9725"/>
      </w:tabs>
      <w:spacing w:before="0"/>
      <w:ind w:left="6350"/>
    </w:pPr>
  </w:style>
  <w:style w:type="paragraph" w:styleId="TOC7">
    <w:name w:val="toc 7"/>
    <w:basedOn w:val="TOC3"/>
    <w:rsid w:val="0048756B"/>
    <w:pPr>
      <w:tabs>
        <w:tab w:val="left" w:pos="6350"/>
        <w:tab w:val="right" w:leader="dot" w:pos="9725"/>
      </w:tabs>
      <w:ind w:left="6350" w:right="652" w:hanging="1247"/>
    </w:pPr>
  </w:style>
  <w:style w:type="paragraph" w:styleId="TOC3">
    <w:name w:val="toc 3"/>
    <w:basedOn w:val="Normal"/>
    <w:next w:val="Normal"/>
    <w:rsid w:val="0048756B"/>
    <w:pPr>
      <w:tabs>
        <w:tab w:val="clear" w:pos="794"/>
        <w:tab w:val="clear" w:pos="1191"/>
        <w:tab w:val="clear" w:pos="1588"/>
        <w:tab w:val="clear" w:pos="1985"/>
        <w:tab w:val="left" w:pos="1843"/>
        <w:tab w:val="right" w:leader="dot" w:pos="9072"/>
        <w:tab w:val="right" w:pos="9639"/>
      </w:tabs>
      <w:spacing w:before="0"/>
      <w:ind w:left="1843" w:right="567" w:hanging="709"/>
    </w:pPr>
  </w:style>
  <w:style w:type="paragraph" w:styleId="TOC2">
    <w:name w:val="toc 2"/>
    <w:basedOn w:val="TOC1"/>
    <w:next w:val="TOC3"/>
    <w:rsid w:val="0048756B"/>
    <w:pPr>
      <w:tabs>
        <w:tab w:val="clear" w:pos="567"/>
        <w:tab w:val="left" w:pos="1134"/>
      </w:tabs>
      <w:spacing w:before="29"/>
      <w:ind w:left="1134" w:hanging="567"/>
    </w:pPr>
  </w:style>
  <w:style w:type="paragraph" w:styleId="TOC1">
    <w:name w:val="toc 1"/>
    <w:basedOn w:val="Normal"/>
    <w:next w:val="TOC2"/>
    <w:rsid w:val="0048756B"/>
    <w:pPr>
      <w:tabs>
        <w:tab w:val="clear" w:pos="794"/>
        <w:tab w:val="clear" w:pos="1191"/>
        <w:tab w:val="clear" w:pos="1588"/>
        <w:tab w:val="clear" w:pos="1985"/>
        <w:tab w:val="left" w:pos="567"/>
        <w:tab w:val="right" w:leader="dot" w:pos="9072"/>
        <w:tab w:val="right" w:pos="9639"/>
      </w:tabs>
      <w:spacing w:before="86"/>
      <w:ind w:left="851" w:right="567" w:hanging="851"/>
    </w:pPr>
  </w:style>
  <w:style w:type="paragraph" w:styleId="TOC6">
    <w:name w:val="toc 6"/>
    <w:basedOn w:val="TOC3"/>
    <w:rsid w:val="0048756B"/>
    <w:pPr>
      <w:tabs>
        <w:tab w:val="left" w:pos="5104"/>
        <w:tab w:val="left" w:leader="dot" w:pos="9072"/>
      </w:tabs>
      <w:ind w:left="5103" w:right="652" w:hanging="1134"/>
    </w:pPr>
  </w:style>
  <w:style w:type="paragraph" w:styleId="TOC5">
    <w:name w:val="toc 5"/>
    <w:basedOn w:val="TOC3"/>
    <w:rsid w:val="0048756B"/>
    <w:pPr>
      <w:tabs>
        <w:tab w:val="left" w:pos="3969"/>
        <w:tab w:val="left" w:leader="dot" w:pos="9072"/>
      </w:tabs>
      <w:ind w:left="3969" w:right="652" w:hanging="1021"/>
    </w:pPr>
  </w:style>
  <w:style w:type="paragraph" w:styleId="TOC4">
    <w:name w:val="toc 4"/>
    <w:basedOn w:val="TOC3"/>
    <w:next w:val="TOC5"/>
    <w:rsid w:val="0048756B"/>
    <w:pPr>
      <w:tabs>
        <w:tab w:val="clear" w:pos="1843"/>
        <w:tab w:val="left" w:pos="2694"/>
      </w:tabs>
      <w:ind w:left="2694" w:hanging="851"/>
    </w:pPr>
  </w:style>
  <w:style w:type="paragraph" w:styleId="Index3">
    <w:name w:val="index 3"/>
    <w:basedOn w:val="Normal"/>
    <w:next w:val="Normal"/>
    <w:semiHidden/>
    <w:rsid w:val="0048756B"/>
    <w:pPr>
      <w:ind w:left="566"/>
    </w:pPr>
  </w:style>
  <w:style w:type="paragraph" w:styleId="Index2">
    <w:name w:val="index 2"/>
    <w:basedOn w:val="Normal"/>
    <w:next w:val="Normal"/>
    <w:semiHidden/>
    <w:rsid w:val="0048756B"/>
    <w:pPr>
      <w:ind w:left="283"/>
    </w:pPr>
  </w:style>
  <w:style w:type="paragraph" w:styleId="Index1">
    <w:name w:val="index 1"/>
    <w:basedOn w:val="Normal"/>
    <w:next w:val="Normal"/>
    <w:semiHidden/>
    <w:rsid w:val="0048756B"/>
  </w:style>
  <w:style w:type="character" w:styleId="LineNumber">
    <w:name w:val="line number"/>
    <w:basedOn w:val="DefaultParagraphFont"/>
    <w:rsid w:val="0048756B"/>
  </w:style>
  <w:style w:type="paragraph" w:styleId="Footer">
    <w:name w:val="footer"/>
    <w:basedOn w:val="Normal"/>
    <w:rsid w:val="0048756B"/>
    <w:pPr>
      <w:tabs>
        <w:tab w:val="clear" w:pos="794"/>
        <w:tab w:val="clear" w:pos="1191"/>
        <w:tab w:val="clear" w:pos="1588"/>
        <w:tab w:val="clear" w:pos="1985"/>
        <w:tab w:val="left" w:pos="907"/>
        <w:tab w:val="right" w:pos="8789"/>
        <w:tab w:val="right" w:pos="9725"/>
      </w:tabs>
    </w:pPr>
    <w:rPr>
      <w:b/>
    </w:rPr>
  </w:style>
  <w:style w:type="paragraph" w:styleId="Header">
    <w:name w:val="header"/>
    <w:basedOn w:val="Normal"/>
    <w:link w:val="HeaderChar"/>
    <w:rsid w:val="0048756B"/>
    <w:pPr>
      <w:tabs>
        <w:tab w:val="clear" w:pos="794"/>
        <w:tab w:val="clear" w:pos="1191"/>
        <w:tab w:val="clear" w:pos="1588"/>
        <w:tab w:val="clear" w:pos="1985"/>
        <w:tab w:val="left" w:pos="907"/>
        <w:tab w:val="center" w:pos="4849"/>
        <w:tab w:val="right" w:pos="9725"/>
      </w:tabs>
    </w:pPr>
  </w:style>
  <w:style w:type="character" w:styleId="FootnoteReference">
    <w:name w:val="footnote reference"/>
    <w:basedOn w:val="DefaultParagraphFont"/>
    <w:semiHidden/>
    <w:rsid w:val="0048756B"/>
    <w:rPr>
      <w:position w:val="6"/>
      <w:sz w:val="16"/>
    </w:rPr>
  </w:style>
  <w:style w:type="paragraph" w:styleId="FootnoteText">
    <w:name w:val="footnote text"/>
    <w:basedOn w:val="Normal"/>
    <w:semiHidden/>
    <w:rsid w:val="0048756B"/>
    <w:pPr>
      <w:tabs>
        <w:tab w:val="left" w:pos="256"/>
      </w:tabs>
    </w:pPr>
    <w:rPr>
      <w:sz w:val="18"/>
    </w:rPr>
  </w:style>
  <w:style w:type="paragraph" w:styleId="NormalIndent">
    <w:name w:val="Normal Indent"/>
    <w:basedOn w:val="Normal"/>
    <w:rsid w:val="0048756B"/>
    <w:pPr>
      <w:ind w:left="600"/>
    </w:pPr>
  </w:style>
  <w:style w:type="paragraph" w:customStyle="1" w:styleId="Tablelegend">
    <w:name w:val="Table_legend"/>
    <w:basedOn w:val="Normal"/>
    <w:next w:val="Normal"/>
    <w:rsid w:val="0048756B"/>
    <w:pPr>
      <w:keepNext/>
      <w:tabs>
        <w:tab w:val="clear" w:pos="794"/>
        <w:tab w:val="clear" w:pos="1191"/>
        <w:tab w:val="clear" w:pos="1588"/>
        <w:tab w:val="clear" w:pos="1985"/>
        <w:tab w:val="left" w:pos="454"/>
      </w:tabs>
      <w:spacing w:before="86"/>
    </w:pPr>
    <w:rPr>
      <w:sz w:val="18"/>
    </w:rPr>
  </w:style>
  <w:style w:type="paragraph" w:customStyle="1" w:styleId="Tablehead">
    <w:name w:val="Table_head"/>
    <w:basedOn w:val="Tabletext"/>
    <w:next w:val="Tabletext"/>
    <w:rsid w:val="0048756B"/>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noProof/>
    </w:rPr>
  </w:style>
  <w:style w:type="paragraph" w:customStyle="1" w:styleId="Tabletext">
    <w:name w:val="Table_text"/>
    <w:basedOn w:val="Tablelegend"/>
    <w:rsid w:val="0048756B"/>
    <w:pPr>
      <w:keepNext w:val="0"/>
      <w:keepLines/>
      <w:tabs>
        <w:tab w:val="clear" w:pos="454"/>
      </w:tabs>
      <w:spacing w:before="40" w:after="40" w:line="190" w:lineRule="exact"/>
    </w:pPr>
  </w:style>
  <w:style w:type="paragraph" w:customStyle="1" w:styleId="Blanc">
    <w:name w:val="Blanc"/>
    <w:basedOn w:val="TableTitle"/>
    <w:next w:val="Tabletext"/>
    <w:rsid w:val="00012E6C"/>
    <w:pPr>
      <w:tabs>
        <w:tab w:val="clear" w:pos="794"/>
        <w:tab w:val="clear" w:pos="1191"/>
        <w:tab w:val="clear" w:pos="1588"/>
        <w:tab w:val="clear" w:pos="1985"/>
      </w:tabs>
      <w:spacing w:before="0" w:after="57" w:line="12" w:lineRule="exact"/>
    </w:pPr>
    <w:rPr>
      <w:b w:val="0"/>
      <w:sz w:val="8"/>
      <w:lang w:val="en-US"/>
    </w:rPr>
  </w:style>
  <w:style w:type="paragraph" w:customStyle="1" w:styleId="TableTitle">
    <w:name w:val="Table_Title"/>
    <w:basedOn w:val="Normal"/>
    <w:next w:val="Blanc"/>
    <w:rsid w:val="00012E6C"/>
    <w:pPr>
      <w:keepNext/>
      <w:spacing w:before="120" w:after="120"/>
      <w:jc w:val="center"/>
    </w:pPr>
    <w:rPr>
      <w:b/>
    </w:rPr>
  </w:style>
  <w:style w:type="paragraph" w:customStyle="1" w:styleId="TableNotitle">
    <w:name w:val="Table_No &amp; title"/>
    <w:basedOn w:val="Normal"/>
    <w:next w:val="Tablehead"/>
    <w:rsid w:val="001C2FEF"/>
    <w:pPr>
      <w:keepNext/>
      <w:spacing w:before="360" w:after="240"/>
      <w:jc w:val="center"/>
    </w:pPr>
    <w:rPr>
      <w:b/>
    </w:rPr>
  </w:style>
  <w:style w:type="paragraph" w:customStyle="1" w:styleId="enumlev1">
    <w:name w:val="enumlev1"/>
    <w:basedOn w:val="Normal"/>
    <w:link w:val="enumlev1Char"/>
    <w:rsid w:val="0048756B"/>
    <w:pPr>
      <w:spacing w:before="86"/>
      <w:ind w:left="1191" w:hanging="397"/>
    </w:pPr>
  </w:style>
  <w:style w:type="paragraph" w:customStyle="1" w:styleId="enumlev2">
    <w:name w:val="enumlev2"/>
    <w:basedOn w:val="enumlev1"/>
    <w:link w:val="enumlev2Char"/>
    <w:rsid w:val="0048756B"/>
    <w:pPr>
      <w:ind w:left="1588"/>
    </w:pPr>
  </w:style>
  <w:style w:type="paragraph" w:customStyle="1" w:styleId="enumlev3">
    <w:name w:val="enumlev3"/>
    <w:basedOn w:val="enumlev2"/>
    <w:rsid w:val="0048756B"/>
    <w:pPr>
      <w:ind w:left="1985"/>
    </w:pPr>
  </w:style>
  <w:style w:type="paragraph" w:customStyle="1" w:styleId="FigureNotitle">
    <w:name w:val="Figure_No &amp; title"/>
    <w:basedOn w:val="TableNotitle"/>
    <w:next w:val="Normal"/>
    <w:rsid w:val="001C2FEF"/>
    <w:pPr>
      <w:keepNext w:val="0"/>
    </w:pPr>
  </w:style>
  <w:style w:type="paragraph" w:customStyle="1" w:styleId="Figurelegend">
    <w:name w:val="Figure_legend"/>
    <w:basedOn w:val="Tablelegend"/>
    <w:next w:val="Normal"/>
    <w:rsid w:val="0048756B"/>
  </w:style>
  <w:style w:type="paragraph" w:customStyle="1" w:styleId="Recref">
    <w:name w:val="Rec_ref"/>
    <w:basedOn w:val="Normal"/>
    <w:next w:val="Heading1"/>
    <w:rsid w:val="0048756B"/>
    <w:pPr>
      <w:tabs>
        <w:tab w:val="clear" w:pos="794"/>
        <w:tab w:val="clear" w:pos="1191"/>
        <w:tab w:val="clear" w:pos="1588"/>
        <w:tab w:val="clear" w:pos="1985"/>
      </w:tabs>
      <w:jc w:val="center"/>
    </w:pPr>
    <w:rPr>
      <w:i/>
    </w:rPr>
  </w:style>
  <w:style w:type="paragraph" w:customStyle="1" w:styleId="Tablefin">
    <w:name w:val="Table_fin"/>
    <w:basedOn w:val="Normal"/>
    <w:next w:val="Normal"/>
    <w:rsid w:val="0048756B"/>
    <w:pPr>
      <w:tabs>
        <w:tab w:val="clear" w:pos="794"/>
        <w:tab w:val="clear" w:pos="1191"/>
        <w:tab w:val="clear" w:pos="1588"/>
        <w:tab w:val="clear" w:pos="1985"/>
      </w:tabs>
      <w:spacing w:before="0"/>
    </w:pPr>
    <w:rPr>
      <w:sz w:val="12"/>
    </w:rPr>
  </w:style>
  <w:style w:type="paragraph" w:customStyle="1" w:styleId="AppendixNotitle">
    <w:name w:val="Appendix_No &amp; title"/>
    <w:basedOn w:val="AnnexNotitle"/>
    <w:next w:val="Normal"/>
    <w:rsid w:val="0048756B"/>
  </w:style>
  <w:style w:type="paragraph" w:customStyle="1" w:styleId="Sectiontitle">
    <w:name w:val="Section_title"/>
    <w:basedOn w:val="Normal"/>
    <w:rsid w:val="0048756B"/>
    <w:pPr>
      <w:tabs>
        <w:tab w:val="clear" w:pos="794"/>
        <w:tab w:val="clear" w:pos="1191"/>
        <w:tab w:val="clear" w:pos="1588"/>
        <w:tab w:val="clear" w:pos="1985"/>
      </w:tabs>
      <w:ind w:left="1418"/>
    </w:pPr>
    <w:rPr>
      <w:rFonts w:ascii="Arial" w:hAnsi="Arial"/>
      <w:sz w:val="32"/>
      <w:lang w:val="en-US"/>
    </w:rPr>
  </w:style>
  <w:style w:type="paragraph" w:customStyle="1" w:styleId="CouvrecNo">
    <w:name w:val="Couv_rec_No"/>
    <w:basedOn w:val="Normal"/>
    <w:rsid w:val="0048756B"/>
    <w:pPr>
      <w:tabs>
        <w:tab w:val="clear" w:pos="794"/>
        <w:tab w:val="clear" w:pos="1191"/>
        <w:tab w:val="clear" w:pos="1588"/>
        <w:tab w:val="clear" w:pos="1985"/>
      </w:tabs>
      <w:spacing w:before="6"/>
      <w:ind w:left="1418"/>
    </w:pPr>
    <w:rPr>
      <w:rFonts w:ascii="Arial" w:hAnsi="Arial"/>
      <w:sz w:val="32"/>
    </w:rPr>
  </w:style>
  <w:style w:type="paragraph" w:customStyle="1" w:styleId="Rectitle">
    <w:name w:val="Rec_title"/>
    <w:basedOn w:val="Normal"/>
    <w:next w:val="Recref"/>
    <w:rsid w:val="0048756B"/>
    <w:pPr>
      <w:keepNext/>
      <w:keepLines/>
      <w:spacing w:before="240"/>
      <w:jc w:val="center"/>
    </w:pPr>
    <w:rPr>
      <w:rFonts w:ascii="Times New Roman Bold" w:hAnsi="Times New Roman Bold"/>
      <w:b/>
      <w:sz w:val="24"/>
    </w:rPr>
  </w:style>
  <w:style w:type="paragraph" w:customStyle="1" w:styleId="Call">
    <w:name w:val="Call"/>
    <w:basedOn w:val="Normal"/>
    <w:next w:val="Normal"/>
    <w:rsid w:val="0048756B"/>
    <w:pPr>
      <w:tabs>
        <w:tab w:val="clear" w:pos="1191"/>
        <w:tab w:val="clear" w:pos="1588"/>
        <w:tab w:val="clear" w:pos="1985"/>
      </w:tabs>
      <w:spacing w:before="227"/>
      <w:ind w:left="794"/>
    </w:pPr>
    <w:rPr>
      <w:i/>
    </w:rPr>
  </w:style>
  <w:style w:type="paragraph" w:customStyle="1" w:styleId="Couvrectitle">
    <w:name w:val="Couv_rec_title"/>
    <w:basedOn w:val="Normal"/>
    <w:rsid w:val="0048756B"/>
    <w:pPr>
      <w:keepNext/>
      <w:keepLines/>
      <w:tabs>
        <w:tab w:val="clear" w:pos="794"/>
        <w:tab w:val="clear" w:pos="1191"/>
        <w:tab w:val="clear" w:pos="1588"/>
        <w:tab w:val="clear" w:pos="1985"/>
      </w:tabs>
      <w:spacing w:before="240"/>
      <w:ind w:left="1418"/>
    </w:pPr>
    <w:rPr>
      <w:rFonts w:ascii="Arial" w:hAnsi="Arial"/>
      <w:b/>
      <w:sz w:val="36"/>
    </w:rPr>
  </w:style>
  <w:style w:type="paragraph" w:customStyle="1" w:styleId="Equation">
    <w:name w:val="Equation"/>
    <w:basedOn w:val="Normal"/>
    <w:rsid w:val="0048756B"/>
    <w:pPr>
      <w:tabs>
        <w:tab w:val="clear" w:pos="1191"/>
        <w:tab w:val="clear" w:pos="1985"/>
        <w:tab w:val="center" w:pos="4849"/>
        <w:tab w:val="right" w:pos="9696"/>
      </w:tabs>
      <w:spacing w:before="193" w:after="240"/>
    </w:pPr>
    <w:rPr>
      <w:sz w:val="22"/>
    </w:rPr>
  </w:style>
  <w:style w:type="paragraph" w:customStyle="1" w:styleId="ASN1">
    <w:name w:val="ASN.1"/>
    <w:basedOn w:val="Formal"/>
    <w:link w:val="ASN1Char1"/>
    <w:rsid w:val="0048756B"/>
    <w:rPr>
      <w:b/>
      <w:bCs/>
    </w:rPr>
  </w:style>
  <w:style w:type="character" w:customStyle="1" w:styleId="ASN1ItalicChar">
    <w:name w:val="ASN.1 Italic Char"/>
    <w:basedOn w:val="DefaultParagraphFont"/>
    <w:rsid w:val="0048756B"/>
    <w:rPr>
      <w:rFonts w:ascii="Courier New" w:hAnsi="Courier New"/>
      <w:b/>
      <w:i/>
      <w:sz w:val="18"/>
    </w:rPr>
  </w:style>
  <w:style w:type="paragraph" w:customStyle="1" w:styleId="Couvnote">
    <w:name w:val="Couv_note"/>
    <w:basedOn w:val="Normal"/>
    <w:rsid w:val="0048756B"/>
    <w:pPr>
      <w:tabs>
        <w:tab w:val="clear" w:pos="794"/>
        <w:tab w:val="clear" w:pos="1191"/>
        <w:tab w:val="clear" w:pos="1588"/>
        <w:tab w:val="clear" w:pos="1985"/>
        <w:tab w:val="left" w:pos="1134"/>
        <w:tab w:val="left" w:pos="1418"/>
      </w:tabs>
      <w:spacing w:before="200"/>
    </w:pPr>
    <w:rPr>
      <w:rFonts w:ascii="Arial" w:hAnsi="Arial"/>
    </w:rPr>
  </w:style>
  <w:style w:type="paragraph" w:customStyle="1" w:styleId="RecNo">
    <w:name w:val="Rec_No"/>
    <w:basedOn w:val="Normal"/>
    <w:next w:val="Title"/>
    <w:rsid w:val="0048756B"/>
    <w:pPr>
      <w:keepNext/>
      <w:keepLines/>
      <w:spacing w:before="0"/>
    </w:pPr>
    <w:rPr>
      <w:rFonts w:ascii="Times New Roman Bold" w:hAnsi="Times New Roman Bold"/>
      <w:b/>
    </w:rPr>
  </w:style>
  <w:style w:type="paragraph" w:styleId="Title">
    <w:name w:val="Title"/>
    <w:basedOn w:val="Normal"/>
    <w:next w:val="Normal"/>
    <w:link w:val="TitleChar"/>
    <w:qFormat/>
    <w:rsid w:val="0048756B"/>
    <w:pPr>
      <w:spacing w:before="840" w:after="480"/>
      <w:jc w:val="center"/>
    </w:pPr>
    <w:rPr>
      <w:b/>
      <w:sz w:val="24"/>
    </w:rPr>
  </w:style>
  <w:style w:type="paragraph" w:customStyle="1" w:styleId="heading1aftertitle">
    <w:name w:val="heading 1aftertitle"/>
    <w:basedOn w:val="Heading1"/>
    <w:next w:val="Normal"/>
    <w:rsid w:val="00012E6C"/>
    <w:pPr>
      <w:spacing w:before="1134"/>
      <w:outlineLvl w:val="9"/>
    </w:pPr>
  </w:style>
  <w:style w:type="paragraph" w:customStyle="1" w:styleId="SAP">
    <w:name w:val="SAP"/>
    <w:basedOn w:val="Normal"/>
    <w:rsid w:val="0048756B"/>
    <w:pPr>
      <w:spacing w:before="960" w:after="240"/>
      <w:jc w:val="right"/>
    </w:pPr>
    <w:rPr>
      <w:rFonts w:ascii="C39T36Lfz" w:hAnsi="C39T36Lfz"/>
      <w:sz w:val="104"/>
    </w:rPr>
  </w:style>
  <w:style w:type="paragraph" w:customStyle="1" w:styleId="Indextitle">
    <w:name w:val="Index_title"/>
    <w:basedOn w:val="Normal"/>
    <w:rsid w:val="0048756B"/>
    <w:pPr>
      <w:spacing w:after="68"/>
      <w:jc w:val="center"/>
    </w:pPr>
    <w:rPr>
      <w:b/>
      <w:sz w:val="24"/>
    </w:rPr>
  </w:style>
  <w:style w:type="paragraph" w:customStyle="1" w:styleId="Reftext">
    <w:name w:val="Ref_text"/>
    <w:basedOn w:val="Normal"/>
    <w:rsid w:val="0048756B"/>
    <w:pPr>
      <w:ind w:left="794" w:hanging="794"/>
    </w:pPr>
  </w:style>
  <w:style w:type="paragraph" w:customStyle="1" w:styleId="Reftitle">
    <w:name w:val="Ref_title"/>
    <w:basedOn w:val="Heading1"/>
    <w:next w:val="Reftext"/>
    <w:rsid w:val="0048756B"/>
    <w:pPr>
      <w:ind w:left="0" w:firstLine="0"/>
      <w:outlineLvl w:val="9"/>
    </w:pPr>
  </w:style>
  <w:style w:type="paragraph" w:customStyle="1" w:styleId="ASN1italic">
    <w:name w:val="ASN.1 italic"/>
    <w:basedOn w:val="ASN1"/>
    <w:rsid w:val="00C71871"/>
    <w:rPr>
      <w:b w:val="0"/>
      <w:i/>
      <w:noProof w:val="0"/>
    </w:rPr>
  </w:style>
  <w:style w:type="paragraph" w:customStyle="1" w:styleId="Headingi">
    <w:name w:val="Heading_i"/>
    <w:basedOn w:val="Heading3"/>
    <w:next w:val="Normal"/>
    <w:rsid w:val="0048756B"/>
    <w:rPr>
      <w:b w:val="0"/>
      <w:i/>
    </w:rPr>
  </w:style>
  <w:style w:type="paragraph" w:customStyle="1" w:styleId="toc0">
    <w:name w:val="toc 0"/>
    <w:basedOn w:val="TOC1"/>
    <w:next w:val="TOC1"/>
    <w:rsid w:val="0048756B"/>
    <w:pPr>
      <w:tabs>
        <w:tab w:val="clear" w:pos="567"/>
        <w:tab w:val="clear" w:pos="9072"/>
      </w:tabs>
      <w:spacing w:before="120"/>
      <w:ind w:left="0" w:right="0" w:firstLine="0"/>
      <w:jc w:val="right"/>
    </w:pPr>
    <w:rPr>
      <w:i/>
    </w:rPr>
  </w:style>
  <w:style w:type="paragraph" w:customStyle="1" w:styleId="Note1">
    <w:name w:val="Note 1"/>
    <w:basedOn w:val="Normal"/>
    <w:rsid w:val="0048756B"/>
    <w:pPr>
      <w:tabs>
        <w:tab w:val="clear" w:pos="794"/>
        <w:tab w:val="clear" w:pos="1191"/>
        <w:tab w:val="clear" w:pos="1588"/>
        <w:tab w:val="clear" w:pos="1985"/>
      </w:tabs>
      <w:spacing w:before="60" w:line="199" w:lineRule="exact"/>
      <w:ind w:left="284"/>
    </w:pPr>
    <w:rPr>
      <w:sz w:val="18"/>
    </w:rPr>
  </w:style>
  <w:style w:type="paragraph" w:customStyle="1" w:styleId="Note">
    <w:name w:val="Note"/>
    <w:basedOn w:val="Normal"/>
    <w:link w:val="NoteChar"/>
    <w:rsid w:val="0048756B"/>
    <w:pPr>
      <w:spacing w:before="80"/>
    </w:pPr>
    <w:rPr>
      <w:sz w:val="22"/>
    </w:rPr>
  </w:style>
  <w:style w:type="paragraph" w:customStyle="1" w:styleId="Note2">
    <w:name w:val="Note 2"/>
    <w:basedOn w:val="Note1"/>
    <w:rsid w:val="0048756B"/>
    <w:pPr>
      <w:ind w:left="1077"/>
    </w:pPr>
  </w:style>
  <w:style w:type="paragraph" w:customStyle="1" w:styleId="Note3">
    <w:name w:val="Note 3"/>
    <w:basedOn w:val="Note1"/>
    <w:rsid w:val="0048756B"/>
    <w:pPr>
      <w:ind w:left="1474"/>
    </w:pPr>
  </w:style>
  <w:style w:type="character" w:customStyle="1" w:styleId="href">
    <w:name w:val="href"/>
    <w:basedOn w:val="DefaultParagraphFont"/>
    <w:rsid w:val="0048756B"/>
    <w:rPr>
      <w:lang w:val="fr-FR"/>
    </w:rPr>
  </w:style>
  <w:style w:type="paragraph" w:customStyle="1" w:styleId="Headingb">
    <w:name w:val="Heading_b"/>
    <w:basedOn w:val="Normal"/>
    <w:next w:val="Normal"/>
    <w:rsid w:val="0048756B"/>
    <w:pPr>
      <w:spacing w:before="181"/>
      <w:ind w:left="794" w:hanging="794"/>
    </w:pPr>
    <w:rPr>
      <w:rFonts w:ascii="Times New Roman Bold" w:hAnsi="Times New Roman Bold"/>
      <w:b/>
    </w:rPr>
  </w:style>
  <w:style w:type="character" w:customStyle="1" w:styleId="Head">
    <w:name w:val="Head"/>
    <w:basedOn w:val="DefaultParagraphFont"/>
    <w:rsid w:val="0048756B"/>
    <w:rPr>
      <w:b/>
    </w:rPr>
  </w:style>
  <w:style w:type="paragraph" w:customStyle="1" w:styleId="Figure">
    <w:name w:val="Figure"/>
    <w:basedOn w:val="Normal"/>
    <w:next w:val="Normal"/>
    <w:rsid w:val="0048756B"/>
    <w:pPr>
      <w:spacing w:before="240"/>
      <w:jc w:val="center"/>
    </w:pPr>
  </w:style>
  <w:style w:type="paragraph" w:customStyle="1" w:styleId="Normalaftertitle0">
    <w:name w:val="Normal after title"/>
    <w:basedOn w:val="Normal"/>
    <w:rsid w:val="0048756B"/>
    <w:pPr>
      <w:spacing w:before="480"/>
    </w:pPr>
    <w:rPr>
      <w:rFonts w:ascii="Times" w:hAnsi="Times"/>
      <w:lang w:val="en-US"/>
    </w:rPr>
  </w:style>
  <w:style w:type="paragraph" w:customStyle="1" w:styleId="endash">
    <w:name w:val="endash"/>
    <w:rsid w:val="001C2FE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SpecialFooter">
    <w:name w:val="Special Footer"/>
    <w:basedOn w:val="Footer"/>
    <w:rsid w:val="0048756B"/>
    <w:pPr>
      <w:tabs>
        <w:tab w:val="left" w:pos="567"/>
        <w:tab w:val="left" w:pos="1134"/>
        <w:tab w:val="left" w:pos="1701"/>
        <w:tab w:val="left" w:pos="2268"/>
        <w:tab w:val="left" w:pos="2835"/>
      </w:tabs>
    </w:pPr>
    <w:rPr>
      <w:caps/>
    </w:rPr>
  </w:style>
  <w:style w:type="paragraph" w:customStyle="1" w:styleId="Style">
    <w:name w:val="Style"/>
    <w:basedOn w:val="Headingb"/>
    <w:rsid w:val="001C2FEF"/>
    <w:rPr>
      <w:rFonts w:ascii="Book Antiqua" w:hAnsi="Book Antiqua"/>
      <w:b w:val="0"/>
      <w:bCs/>
      <w:i/>
      <w:iCs/>
      <w:color w:val="FF0000"/>
      <w:u w:val="single"/>
      <w:lang w:val="en-US"/>
    </w:rPr>
  </w:style>
  <w:style w:type="character" w:styleId="PageNumber">
    <w:name w:val="page number"/>
    <w:basedOn w:val="DefaultParagraphFont"/>
    <w:rsid w:val="0048756B"/>
  </w:style>
  <w:style w:type="character" w:customStyle="1" w:styleId="boldchar">
    <w:name w:val="bold char"/>
    <w:basedOn w:val="DefaultParagraphFont"/>
    <w:rsid w:val="005801C3"/>
    <w:rPr>
      <w:b/>
      <w:lang w:val="en-US"/>
    </w:rPr>
  </w:style>
  <w:style w:type="paragraph" w:customStyle="1" w:styleId="Normal11">
    <w:name w:val="Normal 11"/>
    <w:basedOn w:val="Normal"/>
    <w:next w:val="Normal"/>
    <w:rsid w:val="008B76C2"/>
    <w:rPr>
      <w:sz w:val="22"/>
    </w:rPr>
  </w:style>
  <w:style w:type="paragraph" w:customStyle="1" w:styleId="tabletext10">
    <w:name w:val="table_text 10"/>
    <w:basedOn w:val="Tabletext"/>
    <w:rsid w:val="00EB5D37"/>
    <w:pPr>
      <w:tabs>
        <w:tab w:val="left" w:pos="794"/>
        <w:tab w:val="left" w:pos="1191"/>
        <w:tab w:val="left" w:pos="1588"/>
        <w:tab w:val="left" w:pos="1985"/>
      </w:tabs>
      <w:spacing w:before="120" w:after="120"/>
    </w:pPr>
    <w:rPr>
      <w:sz w:val="20"/>
    </w:rPr>
  </w:style>
  <w:style w:type="paragraph" w:customStyle="1" w:styleId="tabletext10right">
    <w:name w:val="table_text 10 right"/>
    <w:basedOn w:val="tabletext10"/>
    <w:rsid w:val="001E4D6C"/>
    <w:pPr>
      <w:ind w:right="284"/>
      <w:jc w:val="right"/>
    </w:pPr>
  </w:style>
  <w:style w:type="character" w:customStyle="1" w:styleId="ASN1boldchar">
    <w:name w:val="ASN.1 bold char"/>
    <w:basedOn w:val="DefaultParagraphFont"/>
    <w:rsid w:val="0048756B"/>
    <w:rPr>
      <w:rFonts w:ascii="Courier New" w:hAnsi="Courier New"/>
      <w:b/>
      <w:sz w:val="18"/>
    </w:rPr>
  </w:style>
  <w:style w:type="paragraph" w:customStyle="1" w:styleId="Table">
    <w:name w:val="Table_#"/>
    <w:basedOn w:val="Normal"/>
    <w:next w:val="TableTitle"/>
    <w:rsid w:val="00012E6C"/>
    <w:pPr>
      <w:keepNext/>
      <w:tabs>
        <w:tab w:val="clear" w:pos="794"/>
        <w:tab w:val="clear" w:pos="1191"/>
        <w:tab w:val="clear" w:pos="1588"/>
        <w:tab w:val="clear" w:pos="1985"/>
      </w:tabs>
      <w:spacing w:before="567" w:after="113"/>
      <w:jc w:val="center"/>
    </w:pPr>
    <w:rPr>
      <w:lang w:val="en-US"/>
    </w:rPr>
  </w:style>
  <w:style w:type="character" w:customStyle="1" w:styleId="italic">
    <w:name w:val="italic"/>
    <w:basedOn w:val="DefaultParagraphFont"/>
    <w:rsid w:val="00012E6C"/>
    <w:rPr>
      <w:i/>
    </w:rPr>
  </w:style>
  <w:style w:type="character" w:customStyle="1" w:styleId="add">
    <w:name w:val="add"/>
    <w:basedOn w:val="DefaultParagraphFont"/>
    <w:rsid w:val="000D528E"/>
    <w:rPr>
      <w:color w:val="008000"/>
      <w:u w:val="single"/>
    </w:rPr>
  </w:style>
  <w:style w:type="character" w:customStyle="1" w:styleId="addasn1">
    <w:name w:val="add asn1"/>
    <w:basedOn w:val="DefaultParagraphFont"/>
    <w:rsid w:val="003F39EB"/>
    <w:rPr>
      <w:rFonts w:ascii="Courier New" w:hAnsi="Courier New"/>
      <w:b/>
      <w:color w:val="008000"/>
      <w:sz w:val="18"/>
      <w:szCs w:val="18"/>
      <w:u w:val="single"/>
    </w:rPr>
  </w:style>
  <w:style w:type="character" w:customStyle="1" w:styleId="addbold">
    <w:name w:val="add bold"/>
    <w:basedOn w:val="add"/>
    <w:rsid w:val="00012E6C"/>
    <w:rPr>
      <w:b/>
      <w:color w:val="008000"/>
      <w:u w:val="single"/>
    </w:rPr>
  </w:style>
  <w:style w:type="character" w:customStyle="1" w:styleId="additalic">
    <w:name w:val="add italic"/>
    <w:basedOn w:val="add"/>
    <w:rsid w:val="00012E6C"/>
    <w:rPr>
      <w:i/>
      <w:color w:val="008000"/>
      <w:u w:val="single"/>
    </w:rPr>
  </w:style>
  <w:style w:type="paragraph" w:customStyle="1" w:styleId="alphind">
    <w:name w:val="alphind"/>
    <w:basedOn w:val="Normal"/>
    <w:rsid w:val="00012E6C"/>
    <w:pPr>
      <w:spacing w:after="120"/>
      <w:ind w:left="851" w:hanging="283"/>
    </w:pPr>
    <w:rPr>
      <w:color w:val="000000"/>
    </w:rPr>
  </w:style>
  <w:style w:type="paragraph" w:customStyle="1" w:styleId="Annex">
    <w:name w:val="Annex"/>
    <w:basedOn w:val="Heading1"/>
    <w:autoRedefine/>
    <w:rsid w:val="00012E6C"/>
    <w:pPr>
      <w:tabs>
        <w:tab w:val="left" w:pos="3686"/>
      </w:tabs>
      <w:outlineLvl w:val="9"/>
    </w:pPr>
  </w:style>
  <w:style w:type="paragraph" w:customStyle="1" w:styleId="Annex2">
    <w:name w:val="Annex 2"/>
    <w:basedOn w:val="Heading2"/>
    <w:next w:val="Normal"/>
    <w:rsid w:val="00012E6C"/>
    <w:pPr>
      <w:tabs>
        <w:tab w:val="left" w:pos="3686"/>
      </w:tabs>
      <w:outlineLvl w:val="9"/>
    </w:pPr>
  </w:style>
  <w:style w:type="paragraph" w:customStyle="1" w:styleId="Annex3">
    <w:name w:val="Annex 3"/>
    <w:basedOn w:val="Heading3"/>
    <w:next w:val="Normal"/>
    <w:rsid w:val="00012E6C"/>
    <w:pPr>
      <w:outlineLvl w:val="9"/>
    </w:pPr>
  </w:style>
  <w:style w:type="paragraph" w:customStyle="1" w:styleId="Annex4">
    <w:name w:val="Annex 4"/>
    <w:basedOn w:val="Heading4"/>
    <w:autoRedefine/>
    <w:rsid w:val="00012E6C"/>
    <w:pPr>
      <w:tabs>
        <w:tab w:val="left" w:pos="3686"/>
      </w:tabs>
      <w:ind w:left="432" w:hanging="432"/>
      <w:outlineLvl w:val="9"/>
    </w:pPr>
  </w:style>
  <w:style w:type="paragraph" w:customStyle="1" w:styleId="Annex5">
    <w:name w:val="Annex 5"/>
    <w:basedOn w:val="Annex4"/>
    <w:rsid w:val="00012E6C"/>
  </w:style>
  <w:style w:type="paragraph" w:customStyle="1" w:styleId="Annex0">
    <w:name w:val="Annex_#"/>
    <w:basedOn w:val="Normal"/>
    <w:next w:val="Annexref"/>
    <w:rsid w:val="00012E6C"/>
    <w:pPr>
      <w:spacing w:before="720"/>
      <w:jc w:val="center"/>
    </w:pPr>
    <w:rPr>
      <w:caps/>
      <w:sz w:val="24"/>
    </w:rPr>
  </w:style>
  <w:style w:type="paragraph" w:customStyle="1" w:styleId="AnnexRef0">
    <w:name w:val="Annex_Ref"/>
    <w:basedOn w:val="Normal"/>
    <w:next w:val="Normal"/>
    <w:rsid w:val="00012E6C"/>
    <w:pPr>
      <w:spacing w:before="0"/>
      <w:jc w:val="center"/>
    </w:pPr>
  </w:style>
  <w:style w:type="paragraph" w:customStyle="1" w:styleId="AnnexTitle">
    <w:name w:val="Annex_Title"/>
    <w:basedOn w:val="Normal"/>
    <w:next w:val="Normal"/>
    <w:rsid w:val="00012E6C"/>
    <w:pPr>
      <w:spacing w:after="68"/>
      <w:jc w:val="center"/>
    </w:pPr>
    <w:rPr>
      <w:b/>
      <w:sz w:val="24"/>
    </w:rPr>
  </w:style>
  <w:style w:type="paragraph" w:styleId="BalloonText">
    <w:name w:val="Balloon Text"/>
    <w:basedOn w:val="Normal"/>
    <w:semiHidden/>
    <w:rsid w:val="00012E6C"/>
    <w:rPr>
      <w:rFonts w:ascii="Tahoma" w:hAnsi="Tahoma" w:cs="Tahoma"/>
      <w:sz w:val="16"/>
      <w:szCs w:val="16"/>
    </w:rPr>
  </w:style>
  <w:style w:type="paragraph" w:styleId="BlockText">
    <w:name w:val="Block Text"/>
    <w:basedOn w:val="Normal"/>
    <w:rsid w:val="00012E6C"/>
    <w:pPr>
      <w:tabs>
        <w:tab w:val="clear" w:pos="794"/>
        <w:tab w:val="clear" w:pos="1191"/>
        <w:tab w:val="clear" w:pos="1588"/>
        <w:tab w:val="clear" w:pos="1985"/>
        <w:tab w:val="left" w:pos="-302"/>
        <w:tab w:val="left" w:pos="264"/>
        <w:tab w:val="left" w:pos="828"/>
        <w:tab w:val="left" w:pos="1397"/>
        <w:tab w:val="left" w:pos="1962"/>
        <w:tab w:val="left" w:pos="2530"/>
        <w:tab w:val="left" w:pos="3096"/>
        <w:tab w:val="left" w:pos="3660"/>
        <w:tab w:val="left" w:pos="4229"/>
        <w:tab w:val="left" w:pos="4794"/>
        <w:tab w:val="left" w:pos="5362"/>
        <w:tab w:val="left" w:pos="5928"/>
        <w:tab w:val="left" w:pos="6492"/>
        <w:tab w:val="left" w:pos="7061"/>
        <w:tab w:val="left" w:pos="7626"/>
        <w:tab w:val="left" w:pos="8194"/>
        <w:tab w:val="left" w:pos="8760"/>
        <w:tab w:val="left" w:pos="9324"/>
        <w:tab w:val="left" w:pos="9893"/>
        <w:tab w:val="left" w:pos="10458"/>
        <w:tab w:val="left" w:pos="11026"/>
        <w:tab w:val="left" w:pos="11592"/>
        <w:tab w:val="left" w:pos="12156"/>
        <w:tab w:val="left" w:pos="12725"/>
        <w:tab w:val="left" w:pos="13290"/>
        <w:tab w:val="left" w:pos="13858"/>
        <w:tab w:val="left" w:pos="14424"/>
        <w:tab w:val="left" w:pos="14988"/>
        <w:tab w:val="left" w:pos="15557"/>
        <w:tab w:val="left" w:pos="16122"/>
        <w:tab w:val="left" w:pos="16690"/>
        <w:tab w:val="left" w:pos="17256"/>
        <w:tab w:val="left" w:pos="17820"/>
        <w:tab w:val="left" w:pos="18389"/>
        <w:tab w:val="left" w:pos="18954"/>
        <w:tab w:val="left" w:pos="19522"/>
        <w:tab w:val="left" w:pos="20088"/>
        <w:tab w:val="left" w:pos="20652"/>
        <w:tab w:val="left" w:pos="21221"/>
        <w:tab w:val="left" w:pos="21786"/>
      </w:tabs>
      <w:suppressAutoHyphens/>
      <w:spacing w:before="0"/>
      <w:ind w:left="900" w:right="2160"/>
    </w:pPr>
    <w:rPr>
      <w:rFonts w:ascii="Arial" w:hAnsi="Arial"/>
      <w:sz w:val="18"/>
      <w:lang w:val="en-US"/>
    </w:rPr>
  </w:style>
  <w:style w:type="paragraph" w:customStyle="1" w:styleId="body">
    <w:name w:val="body"/>
    <w:basedOn w:val="Normal"/>
    <w:rsid w:val="00012E6C"/>
    <w:pPr>
      <w:tabs>
        <w:tab w:val="clear" w:pos="794"/>
        <w:tab w:val="clear" w:pos="1191"/>
        <w:tab w:val="clear" w:pos="1588"/>
        <w:tab w:val="clear" w:pos="1985"/>
        <w:tab w:val="left" w:pos="720"/>
        <w:tab w:val="left" w:pos="1267"/>
      </w:tabs>
      <w:suppressAutoHyphens/>
      <w:spacing w:before="0"/>
    </w:pPr>
    <w:rPr>
      <w:rFonts w:ascii="Arial" w:hAnsi="Arial"/>
      <w:sz w:val="18"/>
      <w:lang w:val="en-US"/>
    </w:rPr>
  </w:style>
  <w:style w:type="paragraph" w:styleId="BodyText">
    <w:name w:val="Body Text"/>
    <w:basedOn w:val="Normal"/>
    <w:rsid w:val="00012E6C"/>
    <w:pPr>
      <w:tabs>
        <w:tab w:val="clear" w:pos="794"/>
        <w:tab w:val="clear" w:pos="1191"/>
        <w:tab w:val="clear" w:pos="1588"/>
        <w:tab w:val="clear" w:pos="1985"/>
      </w:tabs>
      <w:spacing w:before="0" w:after="120"/>
    </w:pPr>
    <w:rPr>
      <w:rFonts w:ascii="Arial" w:hAnsi="Arial"/>
    </w:rPr>
  </w:style>
  <w:style w:type="paragraph" w:styleId="BodyText2">
    <w:name w:val="Body Text 2"/>
    <w:basedOn w:val="Normal"/>
    <w:rsid w:val="00012E6C"/>
    <w:pPr>
      <w:framePr w:hSpace="1701" w:wrap="notBeside" w:vAnchor="page" w:hAnchor="text" w:y="852"/>
      <w:spacing w:before="0"/>
    </w:pPr>
    <w:rPr>
      <w:b/>
      <w:smallCaps/>
      <w:sz w:val="26"/>
    </w:rPr>
  </w:style>
  <w:style w:type="character" w:customStyle="1" w:styleId="Bold">
    <w:name w:val="Bold"/>
    <w:basedOn w:val="DefaultParagraphFont"/>
    <w:rsid w:val="00012E6C"/>
    <w:rPr>
      <w:b/>
    </w:rPr>
  </w:style>
  <w:style w:type="paragraph" w:styleId="Caption">
    <w:name w:val="caption"/>
    <w:basedOn w:val="Normal"/>
    <w:next w:val="Normal"/>
    <w:qFormat/>
    <w:rsid w:val="00012E6C"/>
    <w:pPr>
      <w:spacing w:before="120" w:after="120"/>
      <w:jc w:val="center"/>
    </w:pPr>
    <w:rPr>
      <w:b/>
    </w:rPr>
  </w:style>
  <w:style w:type="paragraph" w:customStyle="1" w:styleId="clausetitle">
    <w:name w:val="clause title"/>
    <w:next w:val="Normal"/>
    <w:rsid w:val="00012E6C"/>
    <w:pPr>
      <w:keepNext/>
      <w:spacing w:after="240"/>
      <w:jc w:val="center"/>
    </w:pPr>
    <w:rPr>
      <w:rFonts w:ascii="Times New Roman" w:hAnsi="Times New Roman"/>
      <w:b/>
      <w:caps/>
      <w:color w:val="000000"/>
      <w:sz w:val="24"/>
      <w:lang w:val="en-US" w:eastAsia="en-US"/>
    </w:rPr>
  </w:style>
  <w:style w:type="paragraph" w:customStyle="1" w:styleId="code">
    <w:name w:val="code"/>
    <w:aliases w:val="c"/>
    <w:basedOn w:val="Normal"/>
    <w:rsid w:val="00012E6C"/>
    <w:pPr>
      <w:widowControl w:val="0"/>
      <w:tabs>
        <w:tab w:val="left" w:pos="1760"/>
        <w:tab w:val="left" w:pos="2160"/>
        <w:tab w:val="left" w:pos="2560"/>
        <w:tab w:val="left" w:pos="2960"/>
        <w:tab w:val="left" w:pos="3360"/>
        <w:tab w:val="left" w:pos="3760"/>
        <w:tab w:val="left" w:pos="4160"/>
        <w:tab w:val="left" w:pos="4560"/>
        <w:tab w:val="left" w:pos="4960"/>
        <w:tab w:val="left" w:pos="5360"/>
      </w:tabs>
      <w:spacing w:before="0" w:line="240" w:lineRule="atLeast"/>
      <w:ind w:left="1361" w:right="-561"/>
    </w:pPr>
    <w:rPr>
      <w:rFonts w:ascii="Helvetica" w:hAnsi="Helvetica"/>
      <w:b/>
      <w:sz w:val="18"/>
      <w:lang w:val="en-US"/>
    </w:rPr>
  </w:style>
  <w:style w:type="character" w:customStyle="1" w:styleId="comment">
    <w:name w:val="comment"/>
    <w:basedOn w:val="DefaultParagraphFont"/>
    <w:rsid w:val="00012E6C"/>
    <w:rPr>
      <w:rFonts w:ascii="Arial" w:hAnsi="Arial"/>
      <w:color w:val="008000"/>
      <w:sz w:val="18"/>
    </w:rPr>
  </w:style>
  <w:style w:type="paragraph" w:customStyle="1" w:styleId="Content">
    <w:name w:val="Content"/>
    <w:basedOn w:val="Normal"/>
    <w:autoRedefine/>
    <w:rsid w:val="00012E6C"/>
    <w:pPr>
      <w:keepNext/>
      <w:keepLines/>
      <w:spacing w:before="480"/>
    </w:pPr>
    <w:rPr>
      <w:b/>
      <w:sz w:val="24"/>
    </w:rPr>
  </w:style>
  <w:style w:type="character" w:customStyle="1" w:styleId="courier">
    <w:name w:val="courier"/>
    <w:basedOn w:val="DefaultParagraphFont"/>
    <w:rsid w:val="00012E6C"/>
    <w:rPr>
      <w:rFonts w:ascii="Courier" w:hAnsi="Courier"/>
    </w:rPr>
  </w:style>
  <w:style w:type="paragraph" w:customStyle="1" w:styleId="courierpara">
    <w:name w:val="courier para"/>
    <w:basedOn w:val="Normal"/>
    <w:rsid w:val="00012E6C"/>
    <w:pPr>
      <w:spacing w:before="0"/>
    </w:pPr>
    <w:rPr>
      <w:rFonts w:ascii="Courier New" w:hAnsi="Courier New"/>
      <w:sz w:val="18"/>
      <w:szCs w:val="18"/>
    </w:rPr>
  </w:style>
  <w:style w:type="paragraph" w:customStyle="1" w:styleId="CouvNote0">
    <w:name w:val="Couv Note"/>
    <w:basedOn w:val="Normal"/>
    <w:rsid w:val="00012E6C"/>
    <w:pPr>
      <w:tabs>
        <w:tab w:val="clear" w:pos="794"/>
        <w:tab w:val="clear" w:pos="1191"/>
        <w:tab w:val="clear" w:pos="1588"/>
        <w:tab w:val="clear" w:pos="1985"/>
        <w:tab w:val="left" w:pos="1134"/>
        <w:tab w:val="left" w:pos="1418"/>
      </w:tabs>
      <w:spacing w:before="200"/>
    </w:pPr>
    <w:rPr>
      <w:rFonts w:ascii="Arial" w:hAnsi="Arial"/>
      <w:lang w:val="en-US"/>
    </w:rPr>
  </w:style>
  <w:style w:type="paragraph" w:customStyle="1" w:styleId="CouvRec">
    <w:name w:val="Couv Rec #"/>
    <w:basedOn w:val="Normal"/>
    <w:rsid w:val="00012E6C"/>
    <w:pPr>
      <w:tabs>
        <w:tab w:val="clear" w:pos="794"/>
        <w:tab w:val="clear" w:pos="1191"/>
        <w:tab w:val="clear" w:pos="1588"/>
        <w:tab w:val="clear" w:pos="1985"/>
      </w:tabs>
      <w:spacing w:before="6"/>
      <w:ind w:left="1418"/>
    </w:pPr>
    <w:rPr>
      <w:rFonts w:ascii="Arial" w:hAnsi="Arial"/>
      <w:b/>
      <w:sz w:val="32"/>
      <w:lang w:val="en-US"/>
    </w:rPr>
  </w:style>
  <w:style w:type="paragraph" w:customStyle="1" w:styleId="CouvRecTitle0">
    <w:name w:val="Couv Rec Title"/>
    <w:basedOn w:val="Normal"/>
    <w:rsid w:val="00012E6C"/>
    <w:pPr>
      <w:keepNext/>
      <w:keepLines/>
      <w:tabs>
        <w:tab w:val="clear" w:pos="794"/>
        <w:tab w:val="clear" w:pos="1191"/>
        <w:tab w:val="clear" w:pos="1588"/>
        <w:tab w:val="clear" w:pos="1985"/>
      </w:tabs>
      <w:spacing w:before="240"/>
      <w:ind w:left="1418"/>
    </w:pPr>
    <w:rPr>
      <w:rFonts w:ascii="Arial" w:hAnsi="Arial"/>
      <w:b/>
      <w:sz w:val="36"/>
      <w:lang w:val="en-US"/>
    </w:rPr>
  </w:style>
  <w:style w:type="paragraph" w:customStyle="1" w:styleId="Cov">
    <w:name w:val="Cov"/>
    <w:basedOn w:val="Normal"/>
    <w:rsid w:val="00012E6C"/>
    <w:pPr>
      <w:tabs>
        <w:tab w:val="clear" w:pos="794"/>
        <w:tab w:val="clear" w:pos="1191"/>
        <w:tab w:val="clear" w:pos="1588"/>
        <w:tab w:val="clear" w:pos="1985"/>
      </w:tabs>
      <w:spacing w:before="80" w:after="80"/>
      <w:ind w:left="57"/>
    </w:pPr>
    <w:rPr>
      <w:sz w:val="22"/>
    </w:rPr>
  </w:style>
  <w:style w:type="paragraph" w:customStyle="1" w:styleId="DefaultPara">
    <w:name w:val="Default Para"/>
    <w:rsid w:val="00012E6C"/>
    <w:pPr>
      <w:tabs>
        <w:tab w:val="left" w:pos="-720"/>
      </w:tabs>
      <w:suppressAutoHyphens/>
    </w:pPr>
    <w:rPr>
      <w:lang w:val="en-US" w:eastAsia="en-US"/>
    </w:rPr>
  </w:style>
  <w:style w:type="character" w:customStyle="1" w:styleId="delete">
    <w:name w:val="delete"/>
    <w:basedOn w:val="DefaultParagraphFont"/>
    <w:rsid w:val="00012E6C"/>
    <w:rPr>
      <w:strike/>
      <w:color w:val="FF0000"/>
    </w:rPr>
  </w:style>
  <w:style w:type="character" w:customStyle="1" w:styleId="deletebold">
    <w:name w:val="delete bold"/>
    <w:basedOn w:val="delete"/>
    <w:rsid w:val="00012E6C"/>
    <w:rPr>
      <w:b/>
      <w:strike/>
      <w:color w:val="FF0000"/>
    </w:rPr>
  </w:style>
  <w:style w:type="character" w:styleId="EndnoteReference">
    <w:name w:val="endnote reference"/>
    <w:basedOn w:val="DefaultParagraphFont"/>
    <w:semiHidden/>
    <w:rsid w:val="00012E6C"/>
    <w:rPr>
      <w:vertAlign w:val="superscript"/>
    </w:rPr>
  </w:style>
  <w:style w:type="paragraph" w:styleId="EndnoteText">
    <w:name w:val="endnote text"/>
    <w:basedOn w:val="Normal"/>
    <w:semiHidden/>
    <w:rsid w:val="00012E6C"/>
  </w:style>
  <w:style w:type="paragraph" w:customStyle="1" w:styleId="enumlev4">
    <w:name w:val="enumlev4"/>
    <w:basedOn w:val="enumlev3"/>
    <w:autoRedefine/>
    <w:rsid w:val="00012E6C"/>
    <w:pPr>
      <w:tabs>
        <w:tab w:val="left" w:pos="3856"/>
        <w:tab w:val="left" w:pos="4253"/>
        <w:tab w:val="left" w:pos="4649"/>
      </w:tabs>
      <w:ind w:left="3459"/>
    </w:pPr>
  </w:style>
  <w:style w:type="paragraph" w:customStyle="1" w:styleId="Fig">
    <w:name w:val="Fig"/>
    <w:basedOn w:val="Figure"/>
    <w:next w:val="Normal"/>
    <w:rsid w:val="00012E6C"/>
    <w:pPr>
      <w:keepNext/>
      <w:spacing w:before="136"/>
    </w:pPr>
    <w:rPr>
      <w:lang w:val="en-US"/>
    </w:rPr>
  </w:style>
  <w:style w:type="paragraph" w:customStyle="1" w:styleId="figtitle">
    <w:name w:val="fig title"/>
    <w:basedOn w:val="Normal"/>
    <w:next w:val="Normal"/>
    <w:rsid w:val="00012E6C"/>
    <w:pPr>
      <w:tabs>
        <w:tab w:val="clear" w:pos="794"/>
        <w:tab w:val="clear" w:pos="1191"/>
        <w:tab w:val="clear" w:pos="1588"/>
        <w:tab w:val="clear" w:pos="1985"/>
      </w:tabs>
      <w:spacing w:before="0" w:after="240"/>
      <w:jc w:val="center"/>
    </w:pPr>
    <w:rPr>
      <w:b/>
      <w:color w:val="000000"/>
      <w:sz w:val="18"/>
      <w:lang w:val="en-US"/>
    </w:rPr>
  </w:style>
  <w:style w:type="paragraph" w:customStyle="1" w:styleId="Fig0">
    <w:name w:val="Fig_#"/>
    <w:basedOn w:val="Fig"/>
    <w:next w:val="Normal"/>
    <w:rsid w:val="00012E6C"/>
    <w:pPr>
      <w:jc w:val="left"/>
    </w:pPr>
    <w:rPr>
      <w:color w:val="FFFFFF"/>
    </w:rPr>
  </w:style>
  <w:style w:type="paragraph" w:customStyle="1" w:styleId="figure0">
    <w:name w:val="figure"/>
    <w:basedOn w:val="Normal"/>
    <w:next w:val="Normal"/>
    <w:rsid w:val="00012E6C"/>
    <w:pPr>
      <w:keepNext/>
      <w:keepLines/>
      <w:tabs>
        <w:tab w:val="clear" w:pos="794"/>
        <w:tab w:val="clear" w:pos="1191"/>
        <w:tab w:val="clear" w:pos="1588"/>
        <w:tab w:val="clear" w:pos="1985"/>
      </w:tabs>
      <w:spacing w:before="120"/>
      <w:jc w:val="center"/>
    </w:pPr>
    <w:rPr>
      <w:b/>
    </w:rPr>
  </w:style>
  <w:style w:type="paragraph" w:customStyle="1" w:styleId="Figure1">
    <w:name w:val="Figure_#"/>
    <w:basedOn w:val="Normal"/>
    <w:next w:val="Normal"/>
    <w:rsid w:val="00012E6C"/>
    <w:pPr>
      <w:keepNext/>
      <w:tabs>
        <w:tab w:val="clear" w:pos="794"/>
        <w:tab w:val="clear" w:pos="1191"/>
        <w:tab w:val="clear" w:pos="1588"/>
        <w:tab w:val="clear" w:pos="1985"/>
      </w:tabs>
      <w:spacing w:before="567" w:after="113"/>
      <w:jc w:val="center"/>
    </w:pPr>
    <w:rPr>
      <w:lang w:val="en-US"/>
    </w:rPr>
  </w:style>
  <w:style w:type="paragraph" w:customStyle="1" w:styleId="TableLegend0">
    <w:name w:val="Table_Legend"/>
    <w:basedOn w:val="Normal"/>
    <w:next w:val="Normal"/>
    <w:rsid w:val="00012E6C"/>
    <w:pPr>
      <w:keepNext/>
      <w:tabs>
        <w:tab w:val="clear" w:pos="794"/>
        <w:tab w:val="clear" w:pos="1191"/>
        <w:tab w:val="clear" w:pos="1588"/>
        <w:tab w:val="clear" w:pos="1985"/>
        <w:tab w:val="left" w:pos="454"/>
      </w:tabs>
      <w:spacing w:before="86"/>
    </w:pPr>
    <w:rPr>
      <w:sz w:val="18"/>
    </w:rPr>
  </w:style>
  <w:style w:type="paragraph" w:customStyle="1" w:styleId="FigureLegend0">
    <w:name w:val="Figure_Legend"/>
    <w:basedOn w:val="TableLegend0"/>
    <w:next w:val="Normal"/>
    <w:rsid w:val="00012E6C"/>
  </w:style>
  <w:style w:type="paragraph" w:customStyle="1" w:styleId="FigureTitle">
    <w:name w:val="Figure_Title"/>
    <w:basedOn w:val="TableTitle"/>
    <w:next w:val="Normal"/>
    <w:rsid w:val="00012E6C"/>
    <w:pPr>
      <w:keepNext w:val="0"/>
      <w:spacing w:after="0"/>
    </w:pPr>
  </w:style>
  <w:style w:type="paragraph" w:customStyle="1" w:styleId="foilwidec">
    <w:name w:val="foil wide c"/>
    <w:basedOn w:val="Normal"/>
    <w:rsid w:val="00012E6C"/>
    <w:pPr>
      <w:keepNext/>
      <w:keepLines/>
      <w:framePr w:w="8505" w:hSpace="181" w:wrap="notBeside" w:vAnchor="text" w:hAnchor="margin" w:xAlign="center" w:y="1"/>
      <w:pBdr>
        <w:top w:val="single" w:sz="6" w:space="5" w:color="auto"/>
        <w:bottom w:val="single" w:sz="6" w:space="5" w:color="auto"/>
      </w:pBd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969"/>
        <w:tab w:val="left" w:pos="4253"/>
        <w:tab w:val="left" w:pos="4536"/>
        <w:tab w:val="left" w:pos="4820"/>
        <w:tab w:val="left" w:pos="5103"/>
        <w:tab w:val="left" w:pos="5387"/>
        <w:tab w:val="left" w:pos="5670"/>
        <w:tab w:val="left" w:pos="5954"/>
      </w:tabs>
      <w:spacing w:before="120"/>
      <w:jc w:val="center"/>
    </w:pPr>
    <w:rPr>
      <w:rFonts w:ascii="Helvetica" w:hAnsi="Helvetica"/>
      <w:b/>
      <w:sz w:val="18"/>
      <w:lang w:val="da-DK"/>
    </w:rPr>
  </w:style>
  <w:style w:type="paragraph" w:customStyle="1" w:styleId="headfoot">
    <w:name w:val="head_foot"/>
    <w:basedOn w:val="Normal"/>
    <w:next w:val="Normal"/>
    <w:rsid w:val="00012E6C"/>
    <w:pPr>
      <w:tabs>
        <w:tab w:val="clear" w:pos="794"/>
        <w:tab w:val="clear" w:pos="1191"/>
        <w:tab w:val="clear" w:pos="1588"/>
        <w:tab w:val="clear" w:pos="1985"/>
      </w:tabs>
      <w:spacing w:before="0"/>
    </w:pPr>
    <w:rPr>
      <w:color w:val="FF0000"/>
      <w:sz w:val="8"/>
    </w:rPr>
  </w:style>
  <w:style w:type="paragraph" w:customStyle="1" w:styleId="head0">
    <w:name w:val="head"/>
    <w:basedOn w:val="headfoot"/>
    <w:next w:val="Normal"/>
    <w:rsid w:val="00012E6C"/>
    <w:rPr>
      <w:color w:val="FFFFFF"/>
    </w:rPr>
  </w:style>
  <w:style w:type="paragraph" w:customStyle="1" w:styleId="foot">
    <w:name w:val="foot"/>
    <w:basedOn w:val="head0"/>
    <w:next w:val="Heading1"/>
    <w:rsid w:val="00012E6C"/>
  </w:style>
  <w:style w:type="paragraph" w:customStyle="1" w:styleId="Foreword">
    <w:name w:val="Foreword"/>
    <w:basedOn w:val="Heading1"/>
    <w:next w:val="Normal"/>
    <w:rsid w:val="00012E6C"/>
    <w:pPr>
      <w:tabs>
        <w:tab w:val="left" w:pos="3686"/>
      </w:tabs>
      <w:outlineLvl w:val="9"/>
    </w:pPr>
  </w:style>
  <w:style w:type="paragraph" w:customStyle="1" w:styleId="Forord">
    <w:name w:val="Forord"/>
    <w:basedOn w:val="Normal"/>
    <w:next w:val="Normal"/>
    <w:rsid w:val="00012E6C"/>
    <w:pPr>
      <w:keepNext/>
      <w:keepLines/>
      <w:pageBreakBefore/>
      <w:spacing w:before="0" w:after="240"/>
      <w:ind w:left="709" w:hanging="709"/>
    </w:pPr>
    <w:rPr>
      <w:b/>
      <w:sz w:val="32"/>
    </w:rPr>
  </w:style>
  <w:style w:type="paragraph" w:customStyle="1" w:styleId="Front1">
    <w:name w:val="Front1"/>
    <w:basedOn w:val="Normal"/>
    <w:rsid w:val="00012E6C"/>
    <w:pPr>
      <w:tabs>
        <w:tab w:val="right" w:pos="9752"/>
      </w:tabs>
      <w:jc w:val="right"/>
    </w:pPr>
    <w:rPr>
      <w:rFonts w:ascii="Arial" w:hAnsi="Arial"/>
      <w:b/>
      <w:spacing w:val="40"/>
      <w:sz w:val="40"/>
    </w:rPr>
  </w:style>
  <w:style w:type="paragraph" w:customStyle="1" w:styleId="front2">
    <w:name w:val="front2"/>
    <w:basedOn w:val="Normal"/>
    <w:rsid w:val="00012E6C"/>
    <w:pPr>
      <w:tabs>
        <w:tab w:val="right" w:pos="9752"/>
      </w:tabs>
      <w:jc w:val="center"/>
    </w:pPr>
    <w:rPr>
      <w:rFonts w:ascii="Arial" w:hAnsi="Arial"/>
      <w:b/>
      <w:spacing w:val="40"/>
      <w:sz w:val="56"/>
    </w:rPr>
  </w:style>
  <w:style w:type="paragraph" w:customStyle="1" w:styleId="front3">
    <w:name w:val="front3"/>
    <w:basedOn w:val="Normal"/>
    <w:rsid w:val="00012E6C"/>
    <w:pPr>
      <w:jc w:val="center"/>
    </w:pPr>
    <w:rPr>
      <w:rFonts w:ascii="Arial" w:hAnsi="Arial"/>
      <w:b/>
      <w:sz w:val="40"/>
    </w:rPr>
  </w:style>
  <w:style w:type="paragraph" w:customStyle="1" w:styleId="front4">
    <w:name w:val="front4"/>
    <w:basedOn w:val="Normal"/>
    <w:rsid w:val="00012E6C"/>
    <w:pPr>
      <w:jc w:val="center"/>
    </w:pPr>
    <w:rPr>
      <w:rFonts w:ascii="Arial" w:hAnsi="Arial"/>
      <w:b/>
      <w:sz w:val="32"/>
    </w:rPr>
  </w:style>
  <w:style w:type="paragraph" w:customStyle="1" w:styleId="headingb0">
    <w:name w:val="heading_b"/>
    <w:basedOn w:val="Heading3"/>
    <w:next w:val="Normal"/>
    <w:rsid w:val="00012E6C"/>
    <w:pPr>
      <w:tabs>
        <w:tab w:val="clear" w:pos="1191"/>
        <w:tab w:val="clear" w:pos="1588"/>
        <w:tab w:val="clear" w:pos="1985"/>
        <w:tab w:val="left" w:pos="2127"/>
        <w:tab w:val="left" w:pos="2410"/>
        <w:tab w:val="left" w:pos="2921"/>
        <w:tab w:val="left" w:pos="3261"/>
      </w:tabs>
      <w:spacing w:before="160"/>
      <w:outlineLvl w:val="9"/>
    </w:pPr>
    <w:rPr>
      <w:sz w:val="24"/>
    </w:rPr>
  </w:style>
  <w:style w:type="character" w:styleId="Hyperlink">
    <w:name w:val="Hyperlink"/>
    <w:basedOn w:val="DefaultParagraphFont"/>
    <w:rsid w:val="0048756B"/>
    <w:rPr>
      <w:color w:val="0000FF"/>
      <w:u w:val="single"/>
    </w:rPr>
  </w:style>
  <w:style w:type="paragraph" w:styleId="Index4">
    <w:name w:val="index 4"/>
    <w:basedOn w:val="Normal"/>
    <w:next w:val="Normal"/>
    <w:semiHidden/>
    <w:rsid w:val="00012E6C"/>
    <w:pPr>
      <w:ind w:left="1080"/>
    </w:pPr>
  </w:style>
  <w:style w:type="paragraph" w:styleId="Index5">
    <w:name w:val="index 5"/>
    <w:basedOn w:val="Normal"/>
    <w:next w:val="Normal"/>
    <w:semiHidden/>
    <w:rsid w:val="00012E6C"/>
    <w:pPr>
      <w:ind w:left="1440"/>
    </w:pPr>
  </w:style>
  <w:style w:type="paragraph" w:styleId="Index6">
    <w:name w:val="index 6"/>
    <w:basedOn w:val="Normal"/>
    <w:next w:val="Normal"/>
    <w:semiHidden/>
    <w:rsid w:val="00012E6C"/>
    <w:pPr>
      <w:ind w:left="1800"/>
    </w:pPr>
  </w:style>
  <w:style w:type="paragraph" w:styleId="Index7">
    <w:name w:val="index 7"/>
    <w:basedOn w:val="Normal"/>
    <w:next w:val="Normal"/>
    <w:semiHidden/>
    <w:rsid w:val="00012E6C"/>
    <w:pPr>
      <w:ind w:left="2160"/>
    </w:pPr>
  </w:style>
  <w:style w:type="paragraph" w:styleId="Index8">
    <w:name w:val="index 8"/>
    <w:basedOn w:val="Normal"/>
    <w:next w:val="Normal"/>
    <w:semiHidden/>
    <w:rsid w:val="00012E6C"/>
    <w:pPr>
      <w:tabs>
        <w:tab w:val="right" w:leader="dot" w:pos="4626"/>
      </w:tabs>
      <w:ind w:left="1600" w:hanging="200"/>
    </w:pPr>
  </w:style>
  <w:style w:type="paragraph" w:styleId="Index9">
    <w:name w:val="index 9"/>
    <w:basedOn w:val="Normal"/>
    <w:next w:val="Normal"/>
    <w:semiHidden/>
    <w:rsid w:val="00012E6C"/>
    <w:pPr>
      <w:tabs>
        <w:tab w:val="right" w:leader="dot" w:pos="4626"/>
      </w:tabs>
      <w:ind w:left="1800" w:hanging="200"/>
    </w:pPr>
  </w:style>
  <w:style w:type="paragraph" w:styleId="IndexHeading">
    <w:name w:val="index heading"/>
    <w:basedOn w:val="Normal"/>
    <w:next w:val="Index1"/>
    <w:semiHidden/>
    <w:rsid w:val="009065C6"/>
    <w:pPr>
      <w:tabs>
        <w:tab w:val="clear" w:pos="794"/>
        <w:tab w:val="clear" w:pos="1191"/>
        <w:tab w:val="clear" w:pos="1588"/>
        <w:tab w:val="clear" w:pos="1985"/>
        <w:tab w:val="left" w:pos="426"/>
        <w:tab w:val="left" w:pos="851"/>
        <w:tab w:val="left" w:pos="1276"/>
        <w:tab w:val="left" w:pos="1701"/>
        <w:tab w:val="left" w:pos="2127"/>
      </w:tabs>
      <w:spacing w:before="240" w:after="120" w:line="240" w:lineRule="atLeast"/>
    </w:pPr>
    <w:rPr>
      <w:b/>
      <w:sz w:val="22"/>
    </w:rPr>
  </w:style>
  <w:style w:type="paragraph" w:customStyle="1" w:styleId="IndexTitle0">
    <w:name w:val="Index_Title"/>
    <w:basedOn w:val="AnnexTitle"/>
    <w:rsid w:val="00012E6C"/>
  </w:style>
  <w:style w:type="paragraph" w:customStyle="1" w:styleId="INDEX20">
    <w:name w:val="INDEX2"/>
    <w:basedOn w:val="Normal"/>
    <w:rsid w:val="00012E6C"/>
    <w:pPr>
      <w:tabs>
        <w:tab w:val="decimal" w:leader="dot" w:pos="4500"/>
      </w:tabs>
      <w:spacing w:before="200"/>
      <w:ind w:left="340" w:hanging="340"/>
    </w:pPr>
  </w:style>
  <w:style w:type="paragraph" w:customStyle="1" w:styleId="normalitalic">
    <w:name w:val="normal italic"/>
    <w:basedOn w:val="Normal"/>
    <w:rsid w:val="00012E6C"/>
    <w:rPr>
      <w:i/>
    </w:rPr>
  </w:style>
  <w:style w:type="paragraph" w:customStyle="1" w:styleId="largeitalicc">
    <w:name w:val="large italic c"/>
    <w:basedOn w:val="normalitalic"/>
    <w:next w:val="Normal"/>
    <w:rsid w:val="00012E6C"/>
    <w:pPr>
      <w:keepNext/>
      <w:pBdr>
        <w:top w:val="double" w:sz="4" w:space="1" w:color="auto"/>
        <w:left w:val="double" w:sz="4" w:space="4" w:color="auto"/>
        <w:bottom w:val="double" w:sz="4" w:space="1" w:color="auto"/>
        <w:right w:val="double" w:sz="4" w:space="4" w:color="auto"/>
      </w:pBdr>
      <w:jc w:val="center"/>
    </w:pPr>
    <w:rPr>
      <w:sz w:val="24"/>
    </w:rPr>
  </w:style>
  <w:style w:type="paragraph" w:customStyle="1" w:styleId="lb">
    <w:name w:val="lb"/>
    <w:basedOn w:val="Normal"/>
    <w:next w:val="Normal"/>
    <w:rsid w:val="00012E6C"/>
    <w:pPr>
      <w:keepNext/>
      <w:tabs>
        <w:tab w:val="clear" w:pos="794"/>
        <w:tab w:val="clear" w:pos="1191"/>
        <w:tab w:val="clear" w:pos="1588"/>
        <w:tab w:val="clear" w:pos="1985"/>
      </w:tabs>
      <w:spacing w:before="0" w:after="120"/>
    </w:pPr>
    <w:rPr>
      <w:color w:val="000000"/>
      <w:lang w:val="en-US"/>
    </w:rPr>
  </w:style>
  <w:style w:type="paragraph" w:customStyle="1" w:styleId="le">
    <w:name w:val="le"/>
    <w:basedOn w:val="Normal"/>
    <w:next w:val="Normal"/>
    <w:rsid w:val="00012E6C"/>
    <w:pPr>
      <w:tabs>
        <w:tab w:val="clear" w:pos="794"/>
        <w:tab w:val="clear" w:pos="1191"/>
        <w:tab w:val="clear" w:pos="1588"/>
        <w:tab w:val="clear" w:pos="1985"/>
      </w:tabs>
      <w:spacing w:before="0" w:after="240"/>
      <w:ind w:left="720" w:hanging="360"/>
    </w:pPr>
    <w:rPr>
      <w:color w:val="000000"/>
      <w:lang w:val="en-US"/>
    </w:rPr>
  </w:style>
  <w:style w:type="paragraph" w:customStyle="1" w:styleId="le-2nd">
    <w:name w:val="le-2nd"/>
    <w:basedOn w:val="le"/>
    <w:next w:val="Normal"/>
    <w:rsid w:val="00012E6C"/>
    <w:pPr>
      <w:ind w:left="1080"/>
    </w:pPr>
  </w:style>
  <w:style w:type="paragraph" w:customStyle="1" w:styleId="li-note">
    <w:name w:val="li-note"/>
    <w:basedOn w:val="Note"/>
    <w:next w:val="Normal"/>
    <w:rsid w:val="00012E6C"/>
    <w:pPr>
      <w:tabs>
        <w:tab w:val="left" w:pos="1160"/>
      </w:tabs>
      <w:spacing w:before="0" w:after="120"/>
      <w:ind w:left="900"/>
    </w:pPr>
    <w:rPr>
      <w:color w:val="000000"/>
      <w:lang w:val="en-US"/>
    </w:rPr>
  </w:style>
  <w:style w:type="paragraph" w:customStyle="1" w:styleId="le-note">
    <w:name w:val="le-note"/>
    <w:basedOn w:val="li-note"/>
    <w:next w:val="Normal"/>
    <w:rsid w:val="00012E6C"/>
    <w:pPr>
      <w:spacing w:after="240"/>
    </w:pPr>
  </w:style>
  <w:style w:type="paragraph" w:customStyle="1" w:styleId="li">
    <w:name w:val="li"/>
    <w:basedOn w:val="Normal"/>
    <w:rsid w:val="00012E6C"/>
    <w:pPr>
      <w:tabs>
        <w:tab w:val="clear" w:pos="794"/>
        <w:tab w:val="clear" w:pos="1191"/>
        <w:tab w:val="clear" w:pos="1588"/>
        <w:tab w:val="clear" w:pos="1985"/>
      </w:tabs>
      <w:spacing w:before="0" w:after="120"/>
      <w:ind w:left="720" w:hanging="360"/>
    </w:pPr>
    <w:rPr>
      <w:color w:val="000000"/>
      <w:lang w:val="en-US"/>
    </w:rPr>
  </w:style>
  <w:style w:type="paragraph" w:customStyle="1" w:styleId="li-2nd">
    <w:name w:val="li-2nd"/>
    <w:basedOn w:val="li"/>
    <w:rsid w:val="00012E6C"/>
    <w:pPr>
      <w:ind w:left="1080"/>
    </w:pPr>
  </w:style>
  <w:style w:type="paragraph" w:customStyle="1" w:styleId="li-notes">
    <w:name w:val="li-notes"/>
    <w:basedOn w:val="li-note"/>
    <w:rsid w:val="00012E6C"/>
    <w:pPr>
      <w:spacing w:after="100"/>
    </w:pPr>
  </w:style>
  <w:style w:type="paragraph" w:customStyle="1" w:styleId="List21">
    <w:name w:val="List 21"/>
    <w:rsid w:val="00012E6C"/>
    <w:pPr>
      <w:tabs>
        <w:tab w:val="left" w:pos="-720"/>
      </w:tabs>
      <w:suppressAutoHyphens/>
      <w:spacing w:line="360" w:lineRule="auto"/>
    </w:pPr>
    <w:rPr>
      <w:lang w:val="en-US" w:eastAsia="en-US"/>
    </w:rPr>
  </w:style>
  <w:style w:type="paragraph" w:customStyle="1" w:styleId="List1">
    <w:name w:val="List1"/>
    <w:aliases w:val="l"/>
    <w:basedOn w:val="Normal"/>
    <w:rsid w:val="00012E6C"/>
    <w:pPr>
      <w:tabs>
        <w:tab w:val="clear" w:pos="794"/>
        <w:tab w:val="clear" w:pos="1191"/>
        <w:tab w:val="clear" w:pos="1588"/>
        <w:tab w:val="clear" w:pos="1985"/>
      </w:tabs>
      <w:spacing w:before="120"/>
      <w:ind w:left="567" w:hanging="260"/>
    </w:pPr>
    <w:rPr>
      <w:color w:val="000000"/>
      <w:lang w:val="en-US"/>
    </w:rPr>
  </w:style>
  <w:style w:type="paragraph" w:customStyle="1" w:styleId="list-note">
    <w:name w:val="list-note"/>
    <w:basedOn w:val="Note"/>
    <w:rsid w:val="00012E6C"/>
    <w:pPr>
      <w:tabs>
        <w:tab w:val="left" w:pos="620"/>
      </w:tabs>
      <w:spacing w:before="0" w:after="240"/>
      <w:ind w:left="540"/>
    </w:pPr>
    <w:rPr>
      <w:color w:val="000000"/>
      <w:lang w:val="en-US"/>
    </w:rPr>
  </w:style>
  <w:style w:type="paragraph" w:customStyle="1" w:styleId="lse">
    <w:name w:val="lse"/>
    <w:basedOn w:val="le"/>
    <w:next w:val="Normal"/>
    <w:rsid w:val="00012E6C"/>
    <w:pPr>
      <w:ind w:left="1080"/>
    </w:pPr>
  </w:style>
  <w:style w:type="paragraph" w:customStyle="1" w:styleId="lsi">
    <w:name w:val="lsi"/>
    <w:basedOn w:val="li"/>
    <w:rsid w:val="00012E6C"/>
    <w:pPr>
      <w:ind w:left="1080"/>
    </w:pPr>
  </w:style>
  <w:style w:type="paragraph" w:customStyle="1" w:styleId="msgcode">
    <w:name w:val="msgcode"/>
    <w:basedOn w:val="Normal"/>
    <w:rsid w:val="00012E6C"/>
    <w:pPr>
      <w:spacing w:before="60"/>
      <w:ind w:left="454" w:hanging="454"/>
    </w:pPr>
    <w:rPr>
      <w:rFonts w:ascii="Arial" w:hAnsi="Arial"/>
      <w:sz w:val="24"/>
    </w:rPr>
  </w:style>
  <w:style w:type="paragraph" w:customStyle="1" w:styleId="MyComment">
    <w:name w:val="My Comment"/>
    <w:basedOn w:val="Normal"/>
    <w:rsid w:val="00012E6C"/>
    <w:pPr>
      <w:keepNext/>
      <w:tabs>
        <w:tab w:val="clear" w:pos="794"/>
        <w:tab w:val="clear" w:pos="1191"/>
        <w:tab w:val="clear" w:pos="1588"/>
        <w:tab w:val="clear" w:pos="1985"/>
      </w:tabs>
      <w:spacing w:before="240" w:after="240"/>
    </w:pPr>
    <w:rPr>
      <w:rFonts w:ascii="Courier New" w:hAnsi="Courier New"/>
      <w:b/>
      <w:i/>
      <w:color w:val="000000"/>
      <w:lang w:val="en-US"/>
    </w:rPr>
  </w:style>
  <w:style w:type="character" w:customStyle="1" w:styleId="noproof">
    <w:name w:val="noproof"/>
    <w:basedOn w:val="DefaultParagraphFont"/>
    <w:rsid w:val="00012E6C"/>
    <w:rPr>
      <w:noProof/>
    </w:rPr>
  </w:style>
  <w:style w:type="paragraph" w:customStyle="1" w:styleId="Normalcbold12">
    <w:name w:val="Normal c bold 12"/>
    <w:basedOn w:val="Normal"/>
    <w:rsid w:val="00012E6C"/>
    <w:pPr>
      <w:jc w:val="center"/>
    </w:pPr>
    <w:rPr>
      <w:b/>
      <w:sz w:val="24"/>
    </w:rPr>
  </w:style>
  <w:style w:type="paragraph" w:customStyle="1" w:styleId="Normallist">
    <w:name w:val="Normal list"/>
    <w:basedOn w:val="Normal"/>
    <w:autoRedefine/>
    <w:rsid w:val="00012E6C"/>
    <w:pPr>
      <w:tabs>
        <w:tab w:val="clear" w:pos="794"/>
        <w:tab w:val="clear" w:pos="1191"/>
        <w:tab w:val="clear" w:pos="1588"/>
        <w:tab w:val="clear" w:pos="1985"/>
      </w:tabs>
      <w:spacing w:before="60"/>
    </w:pPr>
  </w:style>
  <w:style w:type="paragraph" w:customStyle="1" w:styleId="Normaloverline">
    <w:name w:val="Normal overline"/>
    <w:basedOn w:val="Normal"/>
    <w:next w:val="largeitalicc"/>
    <w:rsid w:val="00012E6C"/>
    <w:pPr>
      <w:keepNext/>
      <w:pBdr>
        <w:top w:val="double" w:sz="6" w:space="1" w:color="auto"/>
      </w:pBdr>
    </w:pPr>
  </w:style>
  <w:style w:type="paragraph" w:customStyle="1" w:styleId="normalsi1">
    <w:name w:val="normal s i1"/>
    <w:basedOn w:val="Normal"/>
    <w:rsid w:val="00012E6C"/>
    <w:pPr>
      <w:spacing w:before="0"/>
      <w:ind w:left="2552"/>
    </w:pPr>
    <w:rPr>
      <w:sz w:val="24"/>
    </w:rPr>
  </w:style>
  <w:style w:type="paragraph" w:customStyle="1" w:styleId="Normalunderline">
    <w:name w:val="Normal underline"/>
    <w:basedOn w:val="Normal"/>
    <w:next w:val="Normal"/>
    <w:rsid w:val="00012E6C"/>
    <w:pPr>
      <w:keepNext/>
      <w:pBdr>
        <w:bottom w:val="double" w:sz="6" w:space="1" w:color="auto"/>
      </w:pBdr>
    </w:pPr>
  </w:style>
  <w:style w:type="paragraph" w:customStyle="1" w:styleId="Note4">
    <w:name w:val="Note 4"/>
    <w:basedOn w:val="Note3"/>
    <w:autoRedefine/>
    <w:rsid w:val="00012E6C"/>
    <w:pPr>
      <w:ind w:left="3629"/>
    </w:pPr>
  </w:style>
  <w:style w:type="character" w:customStyle="1" w:styleId="Noteasn1">
    <w:name w:val="Note asn1"/>
    <w:basedOn w:val="ASN1boldchar"/>
    <w:rsid w:val="00012E6C"/>
    <w:rPr>
      <w:rFonts w:ascii="Courier New" w:hAnsi="Courier New"/>
      <w:b/>
      <w:sz w:val="16"/>
    </w:rPr>
  </w:style>
  <w:style w:type="paragraph" w:customStyle="1" w:styleId="noteenum1">
    <w:name w:val="note enum1"/>
    <w:basedOn w:val="Note"/>
    <w:rsid w:val="00012E6C"/>
    <w:pPr>
      <w:ind w:left="2041"/>
    </w:pPr>
  </w:style>
  <w:style w:type="paragraph" w:customStyle="1" w:styleId="noteenum1n">
    <w:name w:val="note enum1 n"/>
    <w:basedOn w:val="noteenum1"/>
    <w:rsid w:val="00012E6C"/>
    <w:pPr>
      <w:ind w:left="2438" w:hanging="397"/>
    </w:pPr>
  </w:style>
  <w:style w:type="paragraph" w:customStyle="1" w:styleId="noteenum2">
    <w:name w:val="note enum2"/>
    <w:basedOn w:val="noteenum1"/>
    <w:rsid w:val="00012E6C"/>
    <w:pPr>
      <w:ind w:left="2381"/>
    </w:pPr>
  </w:style>
  <w:style w:type="paragraph" w:customStyle="1" w:styleId="noten">
    <w:name w:val="note.n"/>
    <w:basedOn w:val="Normal"/>
    <w:rsid w:val="00012E6C"/>
    <w:pPr>
      <w:tabs>
        <w:tab w:val="clear" w:pos="794"/>
        <w:tab w:val="clear" w:pos="1191"/>
        <w:tab w:val="clear" w:pos="1588"/>
        <w:tab w:val="clear" w:pos="1985"/>
      </w:tabs>
      <w:spacing w:before="60"/>
      <w:ind w:left="964" w:hanging="284"/>
    </w:pPr>
    <w:rPr>
      <w:sz w:val="18"/>
      <w:lang w:val="en-US"/>
    </w:rPr>
  </w:style>
  <w:style w:type="paragraph" w:customStyle="1" w:styleId="note0">
    <w:name w:val="note"/>
    <w:aliases w:val="n"/>
    <w:basedOn w:val="Normal"/>
    <w:next w:val="Normal"/>
    <w:rsid w:val="00012E6C"/>
    <w:pPr>
      <w:tabs>
        <w:tab w:val="clear" w:pos="794"/>
        <w:tab w:val="clear" w:pos="1191"/>
        <w:tab w:val="clear" w:pos="1588"/>
        <w:tab w:val="clear" w:pos="1985"/>
        <w:tab w:val="left" w:pos="620"/>
      </w:tabs>
      <w:spacing w:before="200"/>
      <w:ind w:left="360"/>
    </w:pPr>
    <w:rPr>
      <w:sz w:val="18"/>
      <w:lang w:val="en-US"/>
    </w:rPr>
  </w:style>
  <w:style w:type="paragraph" w:customStyle="1" w:styleId="notes">
    <w:name w:val="notes"/>
    <w:basedOn w:val="Note"/>
    <w:rsid w:val="00012E6C"/>
    <w:pPr>
      <w:tabs>
        <w:tab w:val="left" w:pos="620"/>
      </w:tabs>
      <w:spacing w:before="86"/>
      <w:ind w:left="357"/>
    </w:pPr>
    <w:rPr>
      <w:lang w:val="en-US"/>
    </w:rPr>
  </w:style>
  <w:style w:type="paragraph" w:customStyle="1" w:styleId="NumberIndent">
    <w:name w:val="Number Indent"/>
    <w:basedOn w:val="NormalIndent"/>
    <w:rsid w:val="00012E6C"/>
    <w:pPr>
      <w:keepLines/>
      <w:tabs>
        <w:tab w:val="left" w:pos="-720"/>
        <w:tab w:val="left" w:pos="0"/>
      </w:tabs>
      <w:spacing w:before="0" w:after="120" w:line="240" w:lineRule="atLeast"/>
      <w:ind w:left="720" w:hanging="360"/>
    </w:pPr>
  </w:style>
  <w:style w:type="paragraph" w:customStyle="1" w:styleId="p2lb">
    <w:name w:val="p2/lb"/>
    <w:basedOn w:val="Normal"/>
    <w:rsid w:val="00012E6C"/>
    <w:pPr>
      <w:keepNext/>
      <w:tabs>
        <w:tab w:val="left" w:pos="450"/>
      </w:tabs>
      <w:spacing w:after="120"/>
    </w:pPr>
    <w:rPr>
      <w:lang w:val="en-US"/>
    </w:rPr>
  </w:style>
  <w:style w:type="paragraph" w:customStyle="1" w:styleId="par4">
    <w:name w:val="par4"/>
    <w:rsid w:val="00012E6C"/>
    <w:pPr>
      <w:tabs>
        <w:tab w:val="left" w:pos="-720"/>
      </w:tabs>
      <w:suppressAutoHyphens/>
    </w:pPr>
    <w:rPr>
      <w:rFonts w:ascii="Courier New" w:hAnsi="Courier New"/>
      <w:lang w:val="en-US" w:eastAsia="en-US"/>
    </w:rPr>
  </w:style>
  <w:style w:type="paragraph" w:customStyle="1" w:styleId="para">
    <w:name w:val="para"/>
    <w:basedOn w:val="Normal"/>
    <w:rsid w:val="00012E6C"/>
    <w:pPr>
      <w:tabs>
        <w:tab w:val="clear" w:pos="794"/>
        <w:tab w:val="clear" w:pos="1191"/>
        <w:tab w:val="clear" w:pos="1588"/>
        <w:tab w:val="clear" w:pos="1985"/>
      </w:tabs>
      <w:spacing w:before="0" w:after="240"/>
    </w:pPr>
    <w:rPr>
      <w:rFonts w:ascii="Palatino" w:hAnsi="Palatino"/>
      <w:color w:val="000000"/>
      <w:lang w:val="en-US"/>
    </w:rPr>
  </w:style>
  <w:style w:type="character" w:customStyle="1" w:styleId="permission">
    <w:name w:val="permission"/>
    <w:basedOn w:val="DefaultParagraphFont"/>
    <w:rsid w:val="00012E6C"/>
    <w:rPr>
      <w:rFonts w:ascii="Times" w:hAnsi="Times"/>
      <w:i/>
      <w:sz w:val="20"/>
    </w:rPr>
  </w:style>
  <w:style w:type="character" w:customStyle="1" w:styleId="Procedure">
    <w:name w:val="Procedure"/>
    <w:basedOn w:val="DefaultParagraphFont"/>
    <w:rsid w:val="00012E6C"/>
    <w:rPr>
      <w:rFonts w:ascii="Times New Roman" w:hAnsi="Times New Roman"/>
      <w:b/>
      <w:color w:val="000000"/>
      <w:sz w:val="18"/>
    </w:rPr>
  </w:style>
  <w:style w:type="paragraph" w:customStyle="1" w:styleId="QUESTION">
    <w:name w:val="QUESTION"/>
    <w:basedOn w:val="Normal"/>
    <w:rsid w:val="00012E6C"/>
    <w:pPr>
      <w:spacing w:before="240"/>
      <w:ind w:left="851" w:right="851"/>
    </w:pPr>
    <w:rPr>
      <w:b/>
      <w:sz w:val="24"/>
    </w:rPr>
  </w:style>
  <w:style w:type="paragraph" w:customStyle="1" w:styleId="Rec">
    <w:name w:val="Rec #"/>
    <w:basedOn w:val="Normal"/>
    <w:next w:val="headfoot"/>
    <w:rsid w:val="00012E6C"/>
    <w:pPr>
      <w:keepNext/>
      <w:keepLines/>
      <w:spacing w:before="720"/>
    </w:pPr>
    <w:rPr>
      <w:b/>
    </w:rPr>
  </w:style>
  <w:style w:type="paragraph" w:customStyle="1" w:styleId="RecRef0">
    <w:name w:val="Rec Ref"/>
    <w:basedOn w:val="Normal"/>
    <w:next w:val="Normal"/>
    <w:rsid w:val="00012E6C"/>
    <w:pPr>
      <w:jc w:val="center"/>
    </w:pPr>
    <w:rPr>
      <w:i/>
      <w:lang w:val="en-US"/>
    </w:rPr>
  </w:style>
  <w:style w:type="paragraph" w:customStyle="1" w:styleId="RecTitle0">
    <w:name w:val="Rec Title"/>
    <w:basedOn w:val="Normal"/>
    <w:next w:val="Normal"/>
    <w:rsid w:val="00012E6C"/>
    <w:pPr>
      <w:spacing w:before="240"/>
      <w:jc w:val="center"/>
    </w:pPr>
    <w:rPr>
      <w:rFonts w:ascii="Arial" w:hAnsi="Arial"/>
      <w:b/>
      <w:caps/>
      <w:sz w:val="22"/>
    </w:rPr>
  </w:style>
  <w:style w:type="paragraph" w:customStyle="1" w:styleId="RecISO">
    <w:name w:val="Rec_ISO_#"/>
    <w:basedOn w:val="Rec"/>
    <w:rsid w:val="00012E6C"/>
    <w:pPr>
      <w:tabs>
        <w:tab w:val="clear" w:pos="794"/>
        <w:tab w:val="clear" w:pos="1191"/>
        <w:tab w:val="clear" w:pos="1588"/>
        <w:tab w:val="clear" w:pos="1985"/>
      </w:tabs>
    </w:pPr>
  </w:style>
  <w:style w:type="paragraph" w:customStyle="1" w:styleId="RecCCITT">
    <w:name w:val="Rec_CCITT_#"/>
    <w:basedOn w:val="RecISO"/>
    <w:rsid w:val="00012E6C"/>
    <w:pPr>
      <w:spacing w:before="0"/>
    </w:pPr>
  </w:style>
  <w:style w:type="paragraph" w:customStyle="1" w:styleId="RecCCITTNo">
    <w:name w:val="Rec_CCITT_No"/>
    <w:basedOn w:val="Normal"/>
    <w:rsid w:val="00012E6C"/>
    <w:pPr>
      <w:keepNext/>
      <w:keepLines/>
      <w:tabs>
        <w:tab w:val="clear" w:pos="794"/>
        <w:tab w:val="clear" w:pos="1191"/>
        <w:tab w:val="clear" w:pos="1588"/>
        <w:tab w:val="clear" w:pos="1985"/>
      </w:tabs>
      <w:spacing w:before="0"/>
    </w:pPr>
    <w:rPr>
      <w:b/>
      <w:sz w:val="24"/>
    </w:rPr>
  </w:style>
  <w:style w:type="paragraph" w:customStyle="1" w:styleId="SECTION">
    <w:name w:val="SECTION"/>
    <w:basedOn w:val="Normal"/>
    <w:next w:val="Normal"/>
    <w:rsid w:val="00012E6C"/>
    <w:pPr>
      <w:pBdr>
        <w:bottom w:val="single" w:sz="6" w:space="1" w:color="auto"/>
      </w:pBdr>
      <w:spacing w:before="0"/>
      <w:jc w:val="center"/>
    </w:pPr>
    <w:rPr>
      <w:b/>
      <w:sz w:val="24"/>
    </w:rPr>
  </w:style>
  <w:style w:type="paragraph" w:customStyle="1" w:styleId="SectionTitle0">
    <w:name w:val="Section_Title"/>
    <w:basedOn w:val="Normal"/>
    <w:next w:val="Normal"/>
    <w:rsid w:val="00012E6C"/>
    <w:pPr>
      <w:pageBreakBefore/>
      <w:tabs>
        <w:tab w:val="clear" w:pos="794"/>
        <w:tab w:val="clear" w:pos="1191"/>
        <w:tab w:val="clear" w:pos="1588"/>
        <w:tab w:val="clear" w:pos="1985"/>
      </w:tabs>
      <w:spacing w:before="0"/>
      <w:jc w:val="center"/>
    </w:pPr>
    <w:rPr>
      <w:rFonts w:ascii="Arial" w:hAnsi="Arial"/>
      <w:b/>
      <w:sz w:val="32"/>
    </w:rPr>
  </w:style>
  <w:style w:type="paragraph" w:customStyle="1" w:styleId="source">
    <w:name w:val="source"/>
    <w:basedOn w:val="Heading3"/>
    <w:rsid w:val="00012E6C"/>
    <w:pPr>
      <w:outlineLvl w:val="9"/>
    </w:pPr>
  </w:style>
  <w:style w:type="paragraph" w:customStyle="1" w:styleId="source3">
    <w:name w:val="source3"/>
    <w:basedOn w:val="Heading3"/>
    <w:rsid w:val="00012E6C"/>
    <w:pPr>
      <w:outlineLvl w:val="9"/>
    </w:pPr>
  </w:style>
  <w:style w:type="paragraph" w:customStyle="1" w:styleId="sourcehdg2">
    <w:name w:val="sourcehdg2"/>
    <w:basedOn w:val="Heading2"/>
    <w:rsid w:val="00012E6C"/>
    <w:pPr>
      <w:tabs>
        <w:tab w:val="left" w:pos="450"/>
      </w:tabs>
      <w:spacing w:before="240" w:after="120"/>
      <w:outlineLvl w:val="9"/>
    </w:pPr>
    <w:rPr>
      <w:lang w:val="en-US"/>
    </w:rPr>
  </w:style>
  <w:style w:type="paragraph" w:customStyle="1" w:styleId="sourcehdg3">
    <w:name w:val="sourcehdg3"/>
    <w:basedOn w:val="Heading3"/>
    <w:rsid w:val="00012E6C"/>
    <w:pPr>
      <w:outlineLvl w:val="9"/>
    </w:pPr>
  </w:style>
  <w:style w:type="paragraph" w:customStyle="1" w:styleId="Standard">
    <w:name w:val="Standard"/>
    <w:rsid w:val="00012E6C"/>
    <w:pPr>
      <w:jc w:val="both"/>
    </w:pPr>
    <w:rPr>
      <w:sz w:val="24"/>
      <w:lang w:val="en-US" w:eastAsia="en-US"/>
    </w:rPr>
  </w:style>
  <w:style w:type="paragraph" w:customStyle="1" w:styleId="t">
    <w:name w:val="t"/>
    <w:aliases w:val="table,text,tx"/>
    <w:basedOn w:val="Normal"/>
    <w:rsid w:val="00012E6C"/>
    <w:pPr>
      <w:tabs>
        <w:tab w:val="clear" w:pos="794"/>
        <w:tab w:val="clear" w:pos="1191"/>
        <w:tab w:val="clear" w:pos="1588"/>
        <w:tab w:val="clear" w:pos="1985"/>
      </w:tabs>
      <w:spacing w:before="60" w:after="60"/>
    </w:pPr>
    <w:rPr>
      <w:rFonts w:ascii="Helvetica" w:hAnsi="Helvetica"/>
      <w:color w:val="000000"/>
      <w:lang w:val="en-US"/>
    </w:rPr>
  </w:style>
  <w:style w:type="paragraph" w:styleId="TableofFigures">
    <w:name w:val="table of figures"/>
    <w:basedOn w:val="Normal"/>
    <w:next w:val="Normal"/>
    <w:semiHidden/>
    <w:rsid w:val="00012E6C"/>
    <w:pPr>
      <w:tabs>
        <w:tab w:val="clear" w:pos="794"/>
        <w:tab w:val="clear" w:pos="1191"/>
        <w:tab w:val="clear" w:pos="1588"/>
        <w:tab w:val="clear" w:pos="1985"/>
        <w:tab w:val="right" w:leader="dot" w:pos="9078"/>
      </w:tabs>
      <w:ind w:left="851" w:right="357" w:hanging="851"/>
    </w:pPr>
  </w:style>
  <w:style w:type="paragraph" w:customStyle="1" w:styleId="tablettexttx">
    <w:name w:val="table.t.text.tx"/>
    <w:basedOn w:val="Normal"/>
    <w:rsid w:val="00012E6C"/>
    <w:pPr>
      <w:keepLines/>
      <w:tabs>
        <w:tab w:val="clear" w:pos="794"/>
        <w:tab w:val="clear" w:pos="1191"/>
        <w:tab w:val="clear" w:pos="1588"/>
        <w:tab w:val="clear" w:pos="1985"/>
        <w:tab w:val="left" w:pos="113"/>
        <w:tab w:val="left" w:pos="227"/>
        <w:tab w:val="left" w:pos="340"/>
      </w:tabs>
      <w:spacing w:before="60" w:after="60"/>
    </w:pPr>
    <w:rPr>
      <w:rFonts w:ascii="Helvetica" w:hAnsi="Helvetica"/>
      <w:color w:val="000000"/>
      <w:sz w:val="18"/>
    </w:rPr>
  </w:style>
  <w:style w:type="paragraph" w:customStyle="1" w:styleId="tableenumlev1">
    <w:name w:val="table.enumlev1"/>
    <w:basedOn w:val="tablettexttx"/>
    <w:autoRedefine/>
    <w:rsid w:val="00A85A0B"/>
    <w:pPr>
      <w:tabs>
        <w:tab w:val="clear" w:pos="113"/>
        <w:tab w:val="clear" w:pos="227"/>
        <w:tab w:val="clear" w:pos="340"/>
      </w:tabs>
      <w:ind w:left="340" w:hanging="340"/>
    </w:pPr>
    <w:rPr>
      <w:rFonts w:ascii="Times New Roman" w:hAnsi="Times New Roman"/>
      <w:sz w:val="20"/>
    </w:rPr>
  </w:style>
  <w:style w:type="paragraph" w:customStyle="1" w:styleId="TableFin0">
    <w:name w:val="Table_Fin"/>
    <w:basedOn w:val="Normal"/>
    <w:next w:val="Normal"/>
    <w:rsid w:val="00012E6C"/>
    <w:pPr>
      <w:tabs>
        <w:tab w:val="clear" w:pos="794"/>
        <w:tab w:val="clear" w:pos="1191"/>
        <w:tab w:val="clear" w:pos="1588"/>
        <w:tab w:val="clear" w:pos="1985"/>
      </w:tabs>
      <w:spacing w:before="0"/>
    </w:pPr>
    <w:rPr>
      <w:sz w:val="12"/>
      <w:lang w:val="en-US"/>
    </w:rPr>
  </w:style>
  <w:style w:type="paragraph" w:customStyle="1" w:styleId="tableprereq">
    <w:name w:val="table_prereq"/>
    <w:basedOn w:val="Normal"/>
    <w:rsid w:val="00012E6C"/>
    <w:pPr>
      <w:keepNext/>
      <w:tabs>
        <w:tab w:val="left" w:pos="454"/>
      </w:tabs>
      <w:spacing w:before="0"/>
    </w:pPr>
    <w:rPr>
      <w:sz w:val="18"/>
    </w:rPr>
  </w:style>
  <w:style w:type="paragraph" w:customStyle="1" w:styleId="TableText0">
    <w:name w:val="Table_Text"/>
    <w:basedOn w:val="Normal"/>
    <w:rsid w:val="00012E6C"/>
    <w:pPr>
      <w:keepLines/>
    </w:pPr>
  </w:style>
  <w:style w:type="paragraph" w:customStyle="1" w:styleId="TableTitles">
    <w:name w:val="Table_Title s"/>
    <w:basedOn w:val="TableTitle"/>
    <w:rsid w:val="00012E6C"/>
    <w:pPr>
      <w:spacing w:before="0" w:after="60"/>
    </w:pPr>
  </w:style>
  <w:style w:type="paragraph" w:styleId="TOC9">
    <w:name w:val="toc 9"/>
    <w:basedOn w:val="TOC3"/>
    <w:rsid w:val="0048756B"/>
  </w:style>
  <w:style w:type="paragraph" w:customStyle="1" w:styleId="xml">
    <w:name w:val="xml"/>
    <w:basedOn w:val="Normal"/>
    <w:rsid w:val="00330C97"/>
    <w:pPr>
      <w:tabs>
        <w:tab w:val="clear" w:pos="794"/>
        <w:tab w:val="clear" w:pos="1191"/>
        <w:tab w:val="clear" w:pos="1588"/>
        <w:tab w:val="clear" w:pos="1985"/>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spacing w:before="0"/>
    </w:pPr>
    <w:rPr>
      <w:rFonts w:ascii="Courier New" w:hAnsi="Courier New" w:cs="Arial"/>
      <w:noProof/>
      <w:sz w:val="18"/>
      <w:szCs w:val="17"/>
    </w:rPr>
  </w:style>
  <w:style w:type="paragraph" w:customStyle="1" w:styleId="NormalDrawing">
    <w:name w:val="Normal Drawing"/>
    <w:basedOn w:val="Normal"/>
    <w:rsid w:val="00DA532D"/>
    <w:pPr>
      <w:spacing w:before="0"/>
      <w:jc w:val="center"/>
    </w:pPr>
    <w:rPr>
      <w:rFonts w:ascii="Arial" w:hAnsi="Arial" w:cs="Arial"/>
      <w:color w:val="000000"/>
    </w:rPr>
  </w:style>
  <w:style w:type="character" w:customStyle="1" w:styleId="italicunderscore">
    <w:name w:val="italic underscore"/>
    <w:basedOn w:val="italic"/>
    <w:rsid w:val="003C25E6"/>
    <w:rPr>
      <w:rFonts w:ascii="Times New Roman" w:hAnsi="Times New Roman"/>
      <w:i/>
      <w:u w:val="single"/>
    </w:rPr>
  </w:style>
  <w:style w:type="paragraph" w:customStyle="1" w:styleId="tabletext10C">
    <w:name w:val="table_text 10 C"/>
    <w:basedOn w:val="tabletext10"/>
    <w:rsid w:val="00011A98"/>
    <w:pPr>
      <w:jc w:val="center"/>
    </w:pPr>
  </w:style>
  <w:style w:type="character" w:customStyle="1" w:styleId="ASN1Char1">
    <w:name w:val="ASN.1 Char1"/>
    <w:basedOn w:val="DefaultParagraphFont"/>
    <w:link w:val="ASN1"/>
    <w:rsid w:val="00855905"/>
    <w:rPr>
      <w:rFonts w:ascii="Courier New" w:hAnsi="Courier New" w:cs="Courier New"/>
      <w:b/>
      <w:bCs/>
      <w:noProof/>
      <w:sz w:val="18"/>
      <w:szCs w:val="18"/>
      <w:lang w:val="en-GB" w:eastAsia="en-US"/>
    </w:rPr>
  </w:style>
  <w:style w:type="character" w:customStyle="1" w:styleId="enumlev1Char">
    <w:name w:val="enumlev1 Char"/>
    <w:basedOn w:val="DefaultParagraphFont"/>
    <w:link w:val="enumlev1"/>
    <w:rsid w:val="00DD3665"/>
    <w:rPr>
      <w:rFonts w:ascii="Times New Roman" w:hAnsi="Times New Roman"/>
      <w:lang w:val="en-GB" w:eastAsia="en-US"/>
    </w:rPr>
  </w:style>
  <w:style w:type="character" w:customStyle="1" w:styleId="enumlev2Char">
    <w:name w:val="enumlev2 Char"/>
    <w:basedOn w:val="enumlev1Char"/>
    <w:link w:val="enumlev2"/>
    <w:rsid w:val="00DD3665"/>
    <w:rPr>
      <w:rFonts w:ascii="Times New Roman" w:hAnsi="Times New Roman"/>
      <w:lang w:val="en-GB" w:eastAsia="en-US"/>
    </w:rPr>
  </w:style>
  <w:style w:type="paragraph" w:customStyle="1" w:styleId="AnnexNoTitle0">
    <w:name w:val="Annex_NoTitle"/>
    <w:basedOn w:val="Normal"/>
    <w:next w:val="Normalaftertitle"/>
    <w:rsid w:val="0048756B"/>
    <w:pPr>
      <w:keepNext/>
      <w:keepLines/>
      <w:spacing w:before="720"/>
      <w:jc w:val="center"/>
    </w:pPr>
    <w:rPr>
      <w:b/>
      <w:sz w:val="24"/>
    </w:rPr>
  </w:style>
  <w:style w:type="paragraph" w:customStyle="1" w:styleId="FigureNoTitle0">
    <w:name w:val="Figure_NoTitle"/>
    <w:basedOn w:val="Normal"/>
    <w:next w:val="Normalaftertitle"/>
    <w:rsid w:val="0048756B"/>
    <w:pPr>
      <w:keepLines/>
      <w:spacing w:before="240" w:after="120"/>
      <w:jc w:val="center"/>
    </w:pPr>
    <w:rPr>
      <w:b/>
    </w:rPr>
  </w:style>
  <w:style w:type="character" w:customStyle="1" w:styleId="AnnexNotitleChar">
    <w:name w:val="Annex_No &amp; title Char"/>
    <w:basedOn w:val="DefaultParagraphFont"/>
    <w:link w:val="AnnexNotitle"/>
    <w:rsid w:val="009F73F9"/>
    <w:rPr>
      <w:rFonts w:ascii="Times New Roman" w:hAnsi="Times New Roman"/>
      <w:b/>
      <w:sz w:val="28"/>
      <w:lang w:val="en-GB" w:eastAsia="en-US"/>
    </w:rPr>
  </w:style>
  <w:style w:type="character" w:customStyle="1" w:styleId="ASN1Car">
    <w:name w:val="ASN.1 Car"/>
    <w:basedOn w:val="DefaultParagraphFont"/>
    <w:rsid w:val="00FC1D7C"/>
    <w:rPr>
      <w:rFonts w:ascii="Courier New" w:hAnsi="Courier New"/>
      <w:b/>
      <w:noProof/>
      <w:sz w:val="18"/>
      <w:lang w:val="en-GB" w:eastAsia="en-US" w:bidi="ar-SA"/>
    </w:rPr>
  </w:style>
  <w:style w:type="paragraph" w:customStyle="1" w:styleId="ASN1Continue">
    <w:name w:val="ASN.1 Continue"/>
    <w:basedOn w:val="BodyText"/>
    <w:link w:val="ASN1ContinueCar"/>
    <w:rsid w:val="00FC1D7C"/>
    <w:pPr>
      <w:tabs>
        <w:tab w:val="left" w:pos="1400"/>
        <w:tab w:val="left" w:pos="2007"/>
        <w:tab w:val="left" w:pos="2614"/>
        <w:tab w:val="left" w:pos="3221"/>
        <w:tab w:val="left" w:pos="3810"/>
        <w:tab w:val="left" w:pos="4417"/>
      </w:tabs>
      <w:suppressAutoHyphens/>
      <w:spacing w:after="0"/>
      <w:ind w:left="737"/>
    </w:pPr>
    <w:rPr>
      <w:rFonts w:ascii="Courier New" w:hAnsi="Courier New"/>
      <w:b/>
      <w:bCs/>
      <w:noProof/>
      <w:spacing w:val="-2"/>
      <w:sz w:val="18"/>
      <w:szCs w:val="24"/>
      <w:lang w:val="en-US"/>
    </w:rPr>
  </w:style>
  <w:style w:type="character" w:customStyle="1" w:styleId="ASN1ContinueCar">
    <w:name w:val="ASN.1 Continue Car"/>
    <w:basedOn w:val="DefaultParagraphFont"/>
    <w:link w:val="ASN1Continue"/>
    <w:rsid w:val="00FC1D7C"/>
    <w:rPr>
      <w:rFonts w:ascii="Courier New" w:hAnsi="Courier New"/>
      <w:b/>
      <w:bCs/>
      <w:noProof/>
      <w:spacing w:val="-2"/>
      <w:sz w:val="18"/>
      <w:szCs w:val="24"/>
      <w:lang w:val="en-US" w:eastAsia="en-US" w:bidi="ar-SA"/>
    </w:rPr>
  </w:style>
  <w:style w:type="character" w:customStyle="1" w:styleId="PlainTextChar">
    <w:name w:val="Plain Text Char"/>
    <w:basedOn w:val="DefaultParagraphFont"/>
    <w:link w:val="PlainText"/>
    <w:uiPriority w:val="99"/>
    <w:rsid w:val="00ED649B"/>
    <w:rPr>
      <w:rFonts w:ascii="Consolas" w:eastAsia="Calibri" w:hAnsi="Consolas"/>
      <w:sz w:val="21"/>
      <w:szCs w:val="21"/>
      <w:lang w:val="da-DK" w:eastAsia="en-US" w:bidi="ar-SA"/>
    </w:rPr>
  </w:style>
  <w:style w:type="paragraph" w:styleId="PlainText">
    <w:name w:val="Plain Text"/>
    <w:basedOn w:val="Normal"/>
    <w:link w:val="PlainTextChar"/>
    <w:uiPriority w:val="99"/>
    <w:rsid w:val="00ED649B"/>
    <w:pPr>
      <w:tabs>
        <w:tab w:val="clear" w:pos="794"/>
        <w:tab w:val="clear" w:pos="1191"/>
        <w:tab w:val="clear" w:pos="1588"/>
        <w:tab w:val="clear" w:pos="1985"/>
      </w:tabs>
      <w:spacing w:before="0"/>
    </w:pPr>
    <w:rPr>
      <w:rFonts w:ascii="Consolas" w:eastAsia="Calibri" w:hAnsi="Consolas"/>
      <w:sz w:val="21"/>
      <w:szCs w:val="21"/>
      <w:lang w:val="da-DK"/>
    </w:rPr>
  </w:style>
  <w:style w:type="paragraph" w:styleId="TOCHeading">
    <w:name w:val="TOC Heading"/>
    <w:basedOn w:val="Heading1"/>
    <w:next w:val="Normal"/>
    <w:uiPriority w:val="39"/>
    <w:unhideWhenUsed/>
    <w:qFormat/>
    <w:rsid w:val="008F12A7"/>
    <w:pPr>
      <w:spacing w:line="276" w:lineRule="auto"/>
      <w:ind w:left="0" w:firstLine="0"/>
      <w:outlineLvl w:val="9"/>
    </w:pPr>
    <w:rPr>
      <w:rFonts w:ascii="Cambria" w:hAnsi="Cambria"/>
      <w:bCs/>
      <w:color w:val="365F91"/>
      <w:sz w:val="28"/>
      <w:szCs w:val="28"/>
      <w:lang w:val="en-US"/>
    </w:rPr>
  </w:style>
  <w:style w:type="character" w:styleId="FollowedHyperlink">
    <w:name w:val="FollowedHyperlink"/>
    <w:basedOn w:val="DefaultParagraphFont"/>
    <w:uiPriority w:val="99"/>
    <w:semiHidden/>
    <w:unhideWhenUsed/>
    <w:rsid w:val="00EA2734"/>
    <w:rPr>
      <w:color w:val="800080" w:themeColor="followedHyperlink"/>
      <w:u w:val="single"/>
    </w:rPr>
  </w:style>
  <w:style w:type="character" w:customStyle="1" w:styleId="asnChar">
    <w:name w:val="asn Char"/>
    <w:basedOn w:val="DefaultParagraphFont"/>
    <w:rsid w:val="00530885"/>
    <w:rPr>
      <w:rFonts w:ascii="Courier New" w:hAnsi="Courier New"/>
      <w:b/>
      <w:noProof w:val="0"/>
      <w:sz w:val="18"/>
      <w:lang w:val="en-US"/>
    </w:rPr>
  </w:style>
  <w:style w:type="character" w:customStyle="1" w:styleId="Heading2Char">
    <w:name w:val="Heading 2 Char"/>
    <w:basedOn w:val="DefaultParagraphFont"/>
    <w:link w:val="Heading2"/>
    <w:rsid w:val="00AD3D0E"/>
    <w:rPr>
      <w:rFonts w:ascii="Times New Roman" w:hAnsi="Times New Roman"/>
      <w:b/>
      <w:sz w:val="22"/>
      <w:lang w:val="en-GB" w:eastAsia="en-US"/>
    </w:rPr>
  </w:style>
  <w:style w:type="character" w:customStyle="1" w:styleId="ASN1Char">
    <w:name w:val="ASN.1 Char"/>
    <w:basedOn w:val="DefaultParagraphFont"/>
    <w:rsid w:val="00AD3D0E"/>
    <w:rPr>
      <w:rFonts w:ascii="Helvetica" w:hAnsi="Helvetica"/>
      <w:b/>
      <w:noProof/>
      <w:sz w:val="18"/>
      <w:lang w:val="en-GB" w:eastAsia="en-US" w:bidi="ar-SA"/>
    </w:rPr>
  </w:style>
  <w:style w:type="character" w:customStyle="1" w:styleId="NoteASNboldchar">
    <w:name w:val="Note ASN. bold char"/>
    <w:basedOn w:val="ASN1boldchar"/>
    <w:rsid w:val="00AD3D0E"/>
    <w:rPr>
      <w:rFonts w:ascii="Courier New" w:hAnsi="Courier New"/>
      <w:b/>
      <w:sz w:val="18"/>
      <w:szCs w:val="16"/>
    </w:rPr>
  </w:style>
  <w:style w:type="paragraph" w:customStyle="1" w:styleId="AppendixNoTitle0">
    <w:name w:val="Appendix_NoTitle"/>
    <w:basedOn w:val="AnnexNoTitle0"/>
    <w:next w:val="Normalaftertitle"/>
    <w:rsid w:val="0048756B"/>
  </w:style>
  <w:style w:type="paragraph" w:styleId="CommentSubject">
    <w:name w:val="annotation subject"/>
    <w:basedOn w:val="CommentText"/>
    <w:next w:val="CommentText"/>
    <w:link w:val="CommentSubjectChar"/>
    <w:uiPriority w:val="99"/>
    <w:semiHidden/>
    <w:unhideWhenUsed/>
    <w:rsid w:val="00DE0084"/>
    <w:pPr>
      <w:jc w:val="both"/>
    </w:pPr>
    <w:rPr>
      <w:b/>
      <w:bCs/>
    </w:rPr>
  </w:style>
  <w:style w:type="character" w:customStyle="1" w:styleId="CommentTextChar">
    <w:name w:val="Comment Text Char"/>
    <w:basedOn w:val="DefaultParagraphFont"/>
    <w:link w:val="CommentText"/>
    <w:semiHidden/>
    <w:rsid w:val="00DE0084"/>
    <w:rPr>
      <w:rFonts w:ascii="Times New Roman" w:hAnsi="Times New Roman"/>
      <w:lang w:val="en-GB" w:eastAsia="en-US"/>
    </w:rPr>
  </w:style>
  <w:style w:type="character" w:customStyle="1" w:styleId="CommentSubjectChar">
    <w:name w:val="Comment Subject Char"/>
    <w:basedOn w:val="CommentTextChar"/>
    <w:link w:val="CommentSubject"/>
    <w:rsid w:val="00DE0084"/>
    <w:rPr>
      <w:rFonts w:ascii="Times New Roman" w:hAnsi="Times New Roman"/>
      <w:lang w:val="en-GB" w:eastAsia="en-US"/>
    </w:rPr>
  </w:style>
  <w:style w:type="paragraph" w:customStyle="1" w:styleId="ASN1italic0">
    <w:name w:val="ASN.1_italic"/>
    <w:basedOn w:val="ASN1"/>
    <w:rsid w:val="0048756B"/>
    <w:rPr>
      <w:b w:val="0"/>
      <w:i/>
    </w:rPr>
  </w:style>
  <w:style w:type="paragraph" w:styleId="NormalWeb">
    <w:name w:val="Normal (Web)"/>
    <w:basedOn w:val="Normal"/>
    <w:uiPriority w:val="99"/>
    <w:semiHidden/>
    <w:unhideWhenUsed/>
    <w:rsid w:val="00121A8A"/>
    <w:pPr>
      <w:tabs>
        <w:tab w:val="clear" w:pos="794"/>
        <w:tab w:val="clear" w:pos="1191"/>
        <w:tab w:val="clear" w:pos="1588"/>
        <w:tab w:val="clear" w:pos="1985"/>
      </w:tabs>
      <w:spacing w:before="100" w:beforeAutospacing="1" w:after="100" w:afterAutospacing="1"/>
    </w:pPr>
    <w:rPr>
      <w:sz w:val="24"/>
      <w:szCs w:val="24"/>
      <w:lang w:eastAsia="en-GB"/>
    </w:rPr>
  </w:style>
  <w:style w:type="character" w:styleId="Strong">
    <w:name w:val="Strong"/>
    <w:basedOn w:val="DefaultParagraphFont"/>
    <w:uiPriority w:val="22"/>
    <w:qFormat/>
    <w:rsid w:val="00D308A3"/>
    <w:rPr>
      <w:b/>
      <w:bCs/>
    </w:rPr>
  </w:style>
  <w:style w:type="table" w:styleId="TableGrid">
    <w:name w:val="Table Grid"/>
    <w:basedOn w:val="TableNormal"/>
    <w:rsid w:val="0048756B"/>
    <w:pPr>
      <w:tabs>
        <w:tab w:val="left" w:pos="794"/>
        <w:tab w:val="left" w:pos="1191"/>
        <w:tab w:val="left" w:pos="1588"/>
        <w:tab w:val="left" w:pos="1985"/>
      </w:tabs>
      <w:overflowPunct w:val="0"/>
      <w:autoSpaceDE w:val="0"/>
      <w:autoSpaceDN w:val="0"/>
      <w:adjustRightInd w:val="0"/>
      <w:spacing w:before="136"/>
      <w:jc w:val="both"/>
      <w:textAlignment w:val="baseline"/>
    </w:pPr>
    <w:rPr>
      <w:rFonts w:ascii="CG Times" w:hAnsi="CG Times"/>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308A3"/>
    <w:rPr>
      <w:rFonts w:ascii="Times New Roman" w:hAnsi="Times New Roman"/>
      <w:lang w:val="en-GB" w:eastAsia="en-US"/>
    </w:rPr>
  </w:style>
  <w:style w:type="character" w:customStyle="1" w:styleId="ldap">
    <w:name w:val="ldap"/>
    <w:basedOn w:val="DefaultParagraphFont"/>
    <w:rsid w:val="00D308A3"/>
    <w:rPr>
      <w:rFonts w:ascii="Courier New" w:hAnsi="Courier New"/>
      <w:sz w:val="18"/>
    </w:rPr>
  </w:style>
  <w:style w:type="character" w:customStyle="1" w:styleId="enumlev1Tegn">
    <w:name w:val="enumlev1 Tegn"/>
    <w:basedOn w:val="DefaultParagraphFont"/>
    <w:rsid w:val="00E85490"/>
    <w:rPr>
      <w:rFonts w:ascii="Times New Roman" w:hAnsi="Times New Roman"/>
      <w:lang w:val="en-GB" w:eastAsia="en-US"/>
    </w:rPr>
  </w:style>
  <w:style w:type="character" w:customStyle="1" w:styleId="TitleChar">
    <w:name w:val="Title Char"/>
    <w:basedOn w:val="DefaultParagraphFont"/>
    <w:link w:val="Title"/>
    <w:rsid w:val="00CE34F1"/>
    <w:rPr>
      <w:rFonts w:ascii="Times New Roman" w:hAnsi="Times New Roman"/>
      <w:b/>
      <w:sz w:val="24"/>
      <w:lang w:val="en-GB" w:eastAsia="en-US"/>
    </w:rPr>
  </w:style>
  <w:style w:type="character" w:customStyle="1" w:styleId="NoteChar">
    <w:name w:val="Note Char"/>
    <w:basedOn w:val="DefaultParagraphFont"/>
    <w:link w:val="Note"/>
    <w:rsid w:val="000C2F13"/>
    <w:rPr>
      <w:rFonts w:ascii="Times New Roman" w:hAnsi="Times New Roman"/>
      <w:sz w:val="22"/>
      <w:lang w:val="en-GB" w:eastAsia="en-US"/>
    </w:rPr>
  </w:style>
  <w:style w:type="paragraph" w:customStyle="1" w:styleId="ISOParagraph">
    <w:name w:val="ISO_Paragraph"/>
    <w:basedOn w:val="Normal"/>
    <w:rsid w:val="00A0312D"/>
    <w:pPr>
      <w:tabs>
        <w:tab w:val="clear" w:pos="794"/>
        <w:tab w:val="clear" w:pos="1191"/>
        <w:tab w:val="clear" w:pos="1588"/>
        <w:tab w:val="clear" w:pos="1985"/>
      </w:tabs>
      <w:spacing w:before="210" w:line="210" w:lineRule="exact"/>
    </w:pPr>
    <w:rPr>
      <w:rFonts w:ascii="Arial" w:hAnsi="Arial"/>
      <w:sz w:val="18"/>
    </w:rPr>
  </w:style>
  <w:style w:type="paragraph" w:customStyle="1" w:styleId="d">
    <w:name w:val="d"/>
    <w:basedOn w:val="Normal"/>
    <w:rsid w:val="00A0312D"/>
    <w:pPr>
      <w:tabs>
        <w:tab w:val="clear" w:pos="794"/>
        <w:tab w:val="clear" w:pos="1191"/>
        <w:tab w:val="clear" w:pos="1588"/>
        <w:tab w:val="clear" w:pos="1985"/>
      </w:tabs>
      <w:spacing w:before="0"/>
    </w:pPr>
    <w:rPr>
      <w:sz w:val="24"/>
      <w:szCs w:val="24"/>
      <w:lang w:val="fr-FR" w:eastAsia="fr-FR"/>
    </w:rPr>
  </w:style>
  <w:style w:type="character" w:customStyle="1" w:styleId="Heading3Char">
    <w:name w:val="Heading 3 Char"/>
    <w:basedOn w:val="DefaultParagraphFont"/>
    <w:link w:val="Heading3"/>
    <w:rsid w:val="00BC5749"/>
    <w:rPr>
      <w:rFonts w:ascii="Times New Roman" w:hAnsi="Times New Roman"/>
      <w:b/>
      <w:lang w:val="en-GB" w:eastAsia="en-US"/>
    </w:rPr>
  </w:style>
  <w:style w:type="paragraph" w:customStyle="1" w:styleId="Normalt">
    <w:name w:val="Normal t"/>
    <w:basedOn w:val="Normal"/>
    <w:rsid w:val="00BC5749"/>
  </w:style>
  <w:style w:type="character" w:customStyle="1" w:styleId="mw-headline">
    <w:name w:val="mw-headline"/>
    <w:basedOn w:val="DefaultParagraphFont"/>
    <w:rsid w:val="00B57D62"/>
  </w:style>
  <w:style w:type="paragraph" w:customStyle="1" w:styleId="Chaptitle">
    <w:name w:val="Chap_title"/>
    <w:basedOn w:val="Normal"/>
    <w:next w:val="Normalaftertitle"/>
    <w:rsid w:val="0048756B"/>
    <w:pPr>
      <w:keepNext/>
      <w:keepLines/>
      <w:spacing w:before="240"/>
      <w:jc w:val="center"/>
    </w:pPr>
    <w:rPr>
      <w:b/>
      <w:sz w:val="28"/>
    </w:rPr>
  </w:style>
  <w:style w:type="character" w:customStyle="1" w:styleId="Appdef">
    <w:name w:val="App_def"/>
    <w:basedOn w:val="DefaultParagraphFont"/>
    <w:rsid w:val="0048756B"/>
    <w:rPr>
      <w:rFonts w:ascii="Times New Roman" w:hAnsi="Times New Roman"/>
      <w:b/>
    </w:rPr>
  </w:style>
  <w:style w:type="character" w:customStyle="1" w:styleId="Appref">
    <w:name w:val="App_ref"/>
    <w:basedOn w:val="DefaultParagraphFont"/>
    <w:rsid w:val="0048756B"/>
  </w:style>
  <w:style w:type="character" w:customStyle="1" w:styleId="Artdef">
    <w:name w:val="Art_def"/>
    <w:basedOn w:val="DefaultParagraphFont"/>
    <w:rsid w:val="0048756B"/>
    <w:rPr>
      <w:rFonts w:ascii="Times New Roman" w:hAnsi="Times New Roman"/>
      <w:b/>
    </w:rPr>
  </w:style>
  <w:style w:type="paragraph" w:customStyle="1" w:styleId="ArtNo">
    <w:name w:val="Art_No"/>
    <w:basedOn w:val="Normal"/>
    <w:next w:val="Arttitle"/>
    <w:rsid w:val="0048756B"/>
    <w:pPr>
      <w:keepNext/>
      <w:keepLines/>
      <w:spacing w:before="480"/>
      <w:jc w:val="center"/>
    </w:pPr>
    <w:rPr>
      <w:caps/>
      <w:sz w:val="28"/>
    </w:rPr>
  </w:style>
  <w:style w:type="paragraph" w:customStyle="1" w:styleId="Arttitle">
    <w:name w:val="Art_title"/>
    <w:basedOn w:val="Normal"/>
    <w:next w:val="Normalaftertitle"/>
    <w:rsid w:val="0048756B"/>
    <w:pPr>
      <w:keepNext/>
      <w:keepLines/>
      <w:spacing w:before="240"/>
      <w:jc w:val="center"/>
    </w:pPr>
    <w:rPr>
      <w:b/>
      <w:sz w:val="28"/>
    </w:rPr>
  </w:style>
  <w:style w:type="character" w:customStyle="1" w:styleId="Artref">
    <w:name w:val="Art_ref"/>
    <w:basedOn w:val="DefaultParagraphFont"/>
    <w:rsid w:val="0048756B"/>
  </w:style>
  <w:style w:type="paragraph" w:customStyle="1" w:styleId="ChapNo">
    <w:name w:val="Chap_No"/>
    <w:basedOn w:val="Normal"/>
    <w:next w:val="Chaptitle"/>
    <w:rsid w:val="0048756B"/>
    <w:pPr>
      <w:keepNext/>
      <w:keepLines/>
      <w:spacing w:before="480"/>
      <w:jc w:val="center"/>
    </w:pPr>
    <w:rPr>
      <w:b/>
      <w:caps/>
      <w:sz w:val="28"/>
    </w:rPr>
  </w:style>
  <w:style w:type="paragraph" w:customStyle="1" w:styleId="Equationlegend">
    <w:name w:val="Equation_legend"/>
    <w:basedOn w:val="Normal"/>
    <w:rsid w:val="0048756B"/>
    <w:pPr>
      <w:tabs>
        <w:tab w:val="clear" w:pos="794"/>
        <w:tab w:val="clear" w:pos="1191"/>
        <w:tab w:val="clear" w:pos="1588"/>
        <w:tab w:val="right" w:pos="1814"/>
      </w:tabs>
      <w:spacing w:before="80"/>
      <w:ind w:left="1985" w:hanging="1985"/>
    </w:pPr>
  </w:style>
  <w:style w:type="paragraph" w:customStyle="1" w:styleId="Figurewithouttitle">
    <w:name w:val="Figure_without_title"/>
    <w:basedOn w:val="Normal"/>
    <w:next w:val="Normalaftertitle"/>
    <w:rsid w:val="0048756B"/>
    <w:pPr>
      <w:keepLines/>
      <w:spacing w:before="240" w:after="120"/>
      <w:jc w:val="center"/>
    </w:pPr>
  </w:style>
  <w:style w:type="paragraph" w:customStyle="1" w:styleId="FooterQP">
    <w:name w:val="Footer_QP"/>
    <w:basedOn w:val="Normal"/>
    <w:rsid w:val="0048756B"/>
    <w:pPr>
      <w:tabs>
        <w:tab w:val="clear" w:pos="794"/>
        <w:tab w:val="clear" w:pos="1191"/>
        <w:tab w:val="clear" w:pos="1588"/>
        <w:tab w:val="clear" w:pos="1985"/>
        <w:tab w:val="left" w:pos="907"/>
        <w:tab w:val="right" w:pos="8789"/>
        <w:tab w:val="right" w:pos="9639"/>
      </w:tabs>
      <w:spacing w:before="0"/>
    </w:pPr>
    <w:rPr>
      <w:b/>
    </w:rPr>
  </w:style>
  <w:style w:type="paragraph" w:customStyle="1" w:styleId="FirstFooter">
    <w:name w:val="FirstFooter"/>
    <w:basedOn w:val="Footer"/>
    <w:rsid w:val="0048756B"/>
    <w:pPr>
      <w:overflowPunct/>
      <w:autoSpaceDE/>
      <w:autoSpaceDN/>
      <w:adjustRightInd/>
      <w:spacing w:before="40"/>
      <w:textAlignment w:val="auto"/>
    </w:pPr>
    <w:rPr>
      <w:caps/>
    </w:rPr>
  </w:style>
  <w:style w:type="paragraph" w:customStyle="1" w:styleId="Formal">
    <w:name w:val="Formal"/>
    <w:basedOn w:val="Normal"/>
    <w:rsid w:val="0048756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napToGrid w:val="0"/>
      <w:spacing w:before="0"/>
    </w:pPr>
    <w:rPr>
      <w:rFonts w:ascii="Courier New" w:hAnsi="Courier New" w:cs="Courier New"/>
      <w:noProof/>
      <w:sz w:val="18"/>
      <w:szCs w:val="18"/>
    </w:rPr>
  </w:style>
  <w:style w:type="paragraph" w:customStyle="1" w:styleId="PartNo">
    <w:name w:val="Part_No"/>
    <w:basedOn w:val="Normal"/>
    <w:next w:val="Partref"/>
    <w:rsid w:val="0048756B"/>
    <w:pPr>
      <w:keepNext/>
      <w:keepLines/>
      <w:spacing w:before="480" w:after="80"/>
      <w:jc w:val="center"/>
    </w:pPr>
    <w:rPr>
      <w:caps/>
      <w:sz w:val="28"/>
    </w:rPr>
  </w:style>
  <w:style w:type="paragraph" w:customStyle="1" w:styleId="Partref">
    <w:name w:val="Part_ref"/>
    <w:basedOn w:val="Normal"/>
    <w:next w:val="Parttitle"/>
    <w:rsid w:val="0048756B"/>
    <w:pPr>
      <w:keepNext/>
      <w:keepLines/>
      <w:spacing w:before="280"/>
      <w:jc w:val="center"/>
    </w:pPr>
  </w:style>
  <w:style w:type="paragraph" w:customStyle="1" w:styleId="Parttitle">
    <w:name w:val="Part_title"/>
    <w:basedOn w:val="Normal"/>
    <w:next w:val="Normalaftertitle"/>
    <w:rsid w:val="0048756B"/>
    <w:pPr>
      <w:keepNext/>
      <w:keepLines/>
      <w:spacing w:before="240" w:after="280"/>
      <w:jc w:val="center"/>
    </w:pPr>
    <w:rPr>
      <w:b/>
      <w:sz w:val="28"/>
    </w:rPr>
  </w:style>
  <w:style w:type="paragraph" w:customStyle="1" w:styleId="Recdate">
    <w:name w:val="Rec_date"/>
    <w:basedOn w:val="Normal"/>
    <w:next w:val="Normalaftertitle"/>
    <w:rsid w:val="0048756B"/>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8756B"/>
  </w:style>
  <w:style w:type="paragraph" w:customStyle="1" w:styleId="QuestionNo">
    <w:name w:val="Question_No"/>
    <w:basedOn w:val="RecNo"/>
    <w:next w:val="Questiontitle"/>
    <w:rsid w:val="0048756B"/>
  </w:style>
  <w:style w:type="paragraph" w:customStyle="1" w:styleId="Questiontitle">
    <w:name w:val="Question_title"/>
    <w:basedOn w:val="Rectitle"/>
    <w:next w:val="Questionref"/>
    <w:rsid w:val="0048756B"/>
  </w:style>
  <w:style w:type="paragraph" w:customStyle="1" w:styleId="Questionref">
    <w:name w:val="Question_ref"/>
    <w:basedOn w:val="Recref"/>
    <w:next w:val="Questiondate"/>
    <w:rsid w:val="0048756B"/>
  </w:style>
  <w:style w:type="paragraph" w:customStyle="1" w:styleId="Repdate">
    <w:name w:val="Rep_date"/>
    <w:basedOn w:val="Recdate"/>
    <w:next w:val="Normalaftertitle"/>
    <w:rsid w:val="0048756B"/>
  </w:style>
  <w:style w:type="paragraph" w:customStyle="1" w:styleId="RepNo">
    <w:name w:val="Rep_No"/>
    <w:basedOn w:val="RecNo"/>
    <w:next w:val="Reptitle"/>
    <w:rsid w:val="0048756B"/>
  </w:style>
  <w:style w:type="paragraph" w:customStyle="1" w:styleId="Reptitle">
    <w:name w:val="Rep_title"/>
    <w:basedOn w:val="Rectitle"/>
    <w:next w:val="Repref"/>
    <w:rsid w:val="0048756B"/>
  </w:style>
  <w:style w:type="paragraph" w:customStyle="1" w:styleId="Repref">
    <w:name w:val="Rep_ref"/>
    <w:basedOn w:val="Recref"/>
    <w:next w:val="Repdate"/>
    <w:rsid w:val="0048756B"/>
  </w:style>
  <w:style w:type="paragraph" w:customStyle="1" w:styleId="Resdate">
    <w:name w:val="Res_date"/>
    <w:basedOn w:val="Recdate"/>
    <w:next w:val="Normalaftertitle"/>
    <w:rsid w:val="0048756B"/>
  </w:style>
  <w:style w:type="character" w:customStyle="1" w:styleId="Resdef">
    <w:name w:val="Res_def"/>
    <w:basedOn w:val="DefaultParagraphFont"/>
    <w:rsid w:val="0048756B"/>
    <w:rPr>
      <w:rFonts w:ascii="Times New Roman" w:hAnsi="Times New Roman"/>
      <w:b/>
    </w:rPr>
  </w:style>
  <w:style w:type="paragraph" w:customStyle="1" w:styleId="ResNo">
    <w:name w:val="Res_No"/>
    <w:basedOn w:val="RecNo"/>
    <w:next w:val="Restitle"/>
    <w:rsid w:val="0048756B"/>
  </w:style>
  <w:style w:type="paragraph" w:customStyle="1" w:styleId="Restitle">
    <w:name w:val="Res_title"/>
    <w:basedOn w:val="Rectitle"/>
    <w:next w:val="Resref"/>
    <w:rsid w:val="0048756B"/>
  </w:style>
  <w:style w:type="paragraph" w:customStyle="1" w:styleId="Resref">
    <w:name w:val="Res_ref"/>
    <w:basedOn w:val="Recref"/>
    <w:next w:val="Resdate"/>
    <w:rsid w:val="0048756B"/>
  </w:style>
  <w:style w:type="paragraph" w:customStyle="1" w:styleId="Section1">
    <w:name w:val="Section_1"/>
    <w:basedOn w:val="Normal"/>
    <w:next w:val="Normal"/>
    <w:rsid w:val="0048756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8756B"/>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48756B"/>
    <w:pPr>
      <w:keepNext/>
      <w:keepLines/>
      <w:spacing w:before="480" w:after="80"/>
      <w:jc w:val="center"/>
    </w:pPr>
    <w:rPr>
      <w:caps/>
      <w:sz w:val="24"/>
    </w:rPr>
  </w:style>
  <w:style w:type="paragraph" w:customStyle="1" w:styleId="Source0">
    <w:name w:val="Source"/>
    <w:basedOn w:val="Normal"/>
    <w:next w:val="Normalaftertitle"/>
    <w:rsid w:val="0048756B"/>
    <w:pPr>
      <w:spacing w:before="840" w:after="200"/>
      <w:jc w:val="center"/>
    </w:pPr>
    <w:rPr>
      <w:b/>
      <w:sz w:val="28"/>
    </w:rPr>
  </w:style>
  <w:style w:type="character" w:customStyle="1" w:styleId="Tablefreq">
    <w:name w:val="Table_freq"/>
    <w:basedOn w:val="DefaultParagraphFont"/>
    <w:rsid w:val="0048756B"/>
    <w:rPr>
      <w:b/>
      <w:color w:val="auto"/>
    </w:rPr>
  </w:style>
  <w:style w:type="paragraph" w:customStyle="1" w:styleId="TableNoTitle0">
    <w:name w:val="Table_NoTitle"/>
    <w:basedOn w:val="Normal"/>
    <w:next w:val="Tablehead"/>
    <w:rsid w:val="0048756B"/>
    <w:pPr>
      <w:keepNext/>
      <w:keepLines/>
      <w:spacing w:before="360" w:after="120"/>
      <w:jc w:val="center"/>
    </w:pPr>
    <w:rPr>
      <w:b/>
    </w:rPr>
  </w:style>
  <w:style w:type="paragraph" w:customStyle="1" w:styleId="Title1">
    <w:name w:val="Title 1"/>
    <w:basedOn w:val="Source0"/>
    <w:next w:val="Title2"/>
    <w:rsid w:val="0048756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8756B"/>
  </w:style>
  <w:style w:type="paragraph" w:customStyle="1" w:styleId="Title3">
    <w:name w:val="Title 3"/>
    <w:basedOn w:val="Title2"/>
    <w:next w:val="Title4"/>
    <w:rsid w:val="0048756B"/>
    <w:rPr>
      <w:caps w:val="0"/>
    </w:rPr>
  </w:style>
  <w:style w:type="paragraph" w:customStyle="1" w:styleId="Title4">
    <w:name w:val="Title 4"/>
    <w:basedOn w:val="Title3"/>
    <w:next w:val="Heading1"/>
    <w:rsid w:val="0048756B"/>
    <w:rPr>
      <w:b/>
    </w:rPr>
  </w:style>
  <w:style w:type="paragraph" w:customStyle="1" w:styleId="Artheading">
    <w:name w:val="Art_heading"/>
    <w:basedOn w:val="Normal"/>
    <w:next w:val="Normalaftertitle"/>
    <w:rsid w:val="0048756B"/>
    <w:pPr>
      <w:spacing w:before="48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185">
      <w:bodyDiv w:val="1"/>
      <w:marLeft w:val="0"/>
      <w:marRight w:val="0"/>
      <w:marTop w:val="0"/>
      <w:marBottom w:val="0"/>
      <w:divBdr>
        <w:top w:val="none" w:sz="0" w:space="0" w:color="auto"/>
        <w:left w:val="none" w:sz="0" w:space="0" w:color="auto"/>
        <w:bottom w:val="none" w:sz="0" w:space="0" w:color="auto"/>
        <w:right w:val="none" w:sz="0" w:space="0" w:color="auto"/>
      </w:divBdr>
    </w:div>
    <w:div w:id="169683412">
      <w:bodyDiv w:val="1"/>
      <w:marLeft w:val="0"/>
      <w:marRight w:val="0"/>
      <w:marTop w:val="0"/>
      <w:marBottom w:val="0"/>
      <w:divBdr>
        <w:top w:val="none" w:sz="0" w:space="0" w:color="auto"/>
        <w:left w:val="none" w:sz="0" w:space="0" w:color="auto"/>
        <w:bottom w:val="none" w:sz="0" w:space="0" w:color="auto"/>
        <w:right w:val="none" w:sz="0" w:space="0" w:color="auto"/>
      </w:divBdr>
    </w:div>
    <w:div w:id="207225760">
      <w:bodyDiv w:val="1"/>
      <w:marLeft w:val="0"/>
      <w:marRight w:val="0"/>
      <w:marTop w:val="0"/>
      <w:marBottom w:val="0"/>
      <w:divBdr>
        <w:top w:val="none" w:sz="0" w:space="0" w:color="auto"/>
        <w:left w:val="none" w:sz="0" w:space="0" w:color="auto"/>
        <w:bottom w:val="none" w:sz="0" w:space="0" w:color="auto"/>
        <w:right w:val="none" w:sz="0" w:space="0" w:color="auto"/>
      </w:divBdr>
    </w:div>
    <w:div w:id="249968018">
      <w:bodyDiv w:val="1"/>
      <w:marLeft w:val="0"/>
      <w:marRight w:val="0"/>
      <w:marTop w:val="0"/>
      <w:marBottom w:val="0"/>
      <w:divBdr>
        <w:top w:val="none" w:sz="0" w:space="0" w:color="auto"/>
        <w:left w:val="none" w:sz="0" w:space="0" w:color="auto"/>
        <w:bottom w:val="none" w:sz="0" w:space="0" w:color="auto"/>
        <w:right w:val="none" w:sz="0" w:space="0" w:color="auto"/>
      </w:divBdr>
    </w:div>
    <w:div w:id="258562317">
      <w:bodyDiv w:val="1"/>
      <w:marLeft w:val="0"/>
      <w:marRight w:val="0"/>
      <w:marTop w:val="0"/>
      <w:marBottom w:val="0"/>
      <w:divBdr>
        <w:top w:val="none" w:sz="0" w:space="0" w:color="auto"/>
        <w:left w:val="none" w:sz="0" w:space="0" w:color="auto"/>
        <w:bottom w:val="none" w:sz="0" w:space="0" w:color="auto"/>
        <w:right w:val="none" w:sz="0" w:space="0" w:color="auto"/>
      </w:divBdr>
    </w:div>
    <w:div w:id="436102295">
      <w:bodyDiv w:val="1"/>
      <w:marLeft w:val="0"/>
      <w:marRight w:val="0"/>
      <w:marTop w:val="0"/>
      <w:marBottom w:val="0"/>
      <w:divBdr>
        <w:top w:val="none" w:sz="0" w:space="0" w:color="auto"/>
        <w:left w:val="none" w:sz="0" w:space="0" w:color="auto"/>
        <w:bottom w:val="none" w:sz="0" w:space="0" w:color="auto"/>
        <w:right w:val="none" w:sz="0" w:space="0" w:color="auto"/>
      </w:divBdr>
    </w:div>
    <w:div w:id="520511139">
      <w:bodyDiv w:val="1"/>
      <w:marLeft w:val="0"/>
      <w:marRight w:val="0"/>
      <w:marTop w:val="0"/>
      <w:marBottom w:val="0"/>
      <w:divBdr>
        <w:top w:val="none" w:sz="0" w:space="0" w:color="auto"/>
        <w:left w:val="none" w:sz="0" w:space="0" w:color="auto"/>
        <w:bottom w:val="none" w:sz="0" w:space="0" w:color="auto"/>
        <w:right w:val="none" w:sz="0" w:space="0" w:color="auto"/>
      </w:divBdr>
    </w:div>
    <w:div w:id="600987186">
      <w:bodyDiv w:val="1"/>
      <w:marLeft w:val="0"/>
      <w:marRight w:val="0"/>
      <w:marTop w:val="0"/>
      <w:marBottom w:val="0"/>
      <w:divBdr>
        <w:top w:val="none" w:sz="0" w:space="0" w:color="auto"/>
        <w:left w:val="none" w:sz="0" w:space="0" w:color="auto"/>
        <w:bottom w:val="none" w:sz="0" w:space="0" w:color="auto"/>
        <w:right w:val="none" w:sz="0" w:space="0" w:color="auto"/>
      </w:divBdr>
    </w:div>
    <w:div w:id="953707765">
      <w:bodyDiv w:val="1"/>
      <w:marLeft w:val="0"/>
      <w:marRight w:val="0"/>
      <w:marTop w:val="0"/>
      <w:marBottom w:val="0"/>
      <w:divBdr>
        <w:top w:val="none" w:sz="0" w:space="0" w:color="auto"/>
        <w:left w:val="none" w:sz="0" w:space="0" w:color="auto"/>
        <w:bottom w:val="none" w:sz="0" w:space="0" w:color="auto"/>
        <w:right w:val="none" w:sz="0" w:space="0" w:color="auto"/>
      </w:divBdr>
    </w:div>
    <w:div w:id="1120956530">
      <w:bodyDiv w:val="1"/>
      <w:marLeft w:val="0"/>
      <w:marRight w:val="0"/>
      <w:marTop w:val="0"/>
      <w:marBottom w:val="0"/>
      <w:divBdr>
        <w:top w:val="none" w:sz="0" w:space="0" w:color="auto"/>
        <w:left w:val="none" w:sz="0" w:space="0" w:color="auto"/>
        <w:bottom w:val="none" w:sz="0" w:space="0" w:color="auto"/>
        <w:right w:val="none" w:sz="0" w:space="0" w:color="auto"/>
      </w:divBdr>
    </w:div>
    <w:div w:id="1403529129">
      <w:bodyDiv w:val="1"/>
      <w:marLeft w:val="0"/>
      <w:marRight w:val="0"/>
      <w:marTop w:val="0"/>
      <w:marBottom w:val="0"/>
      <w:divBdr>
        <w:top w:val="none" w:sz="0" w:space="0" w:color="auto"/>
        <w:left w:val="none" w:sz="0" w:space="0" w:color="auto"/>
        <w:bottom w:val="none" w:sz="0" w:space="0" w:color="auto"/>
        <w:right w:val="none" w:sz="0" w:space="0" w:color="auto"/>
      </w:divBdr>
    </w:div>
    <w:div w:id="1618024919">
      <w:bodyDiv w:val="1"/>
      <w:marLeft w:val="0"/>
      <w:marRight w:val="0"/>
      <w:marTop w:val="0"/>
      <w:marBottom w:val="0"/>
      <w:divBdr>
        <w:top w:val="none" w:sz="0" w:space="0" w:color="auto"/>
        <w:left w:val="none" w:sz="0" w:space="0" w:color="auto"/>
        <w:bottom w:val="none" w:sz="0" w:space="0" w:color="auto"/>
        <w:right w:val="none" w:sz="0" w:space="0" w:color="auto"/>
      </w:divBdr>
    </w:div>
    <w:div w:id="1626619836">
      <w:bodyDiv w:val="1"/>
      <w:marLeft w:val="0"/>
      <w:marRight w:val="0"/>
      <w:marTop w:val="0"/>
      <w:marBottom w:val="0"/>
      <w:divBdr>
        <w:top w:val="none" w:sz="0" w:space="0" w:color="auto"/>
        <w:left w:val="none" w:sz="0" w:space="0" w:color="auto"/>
        <w:bottom w:val="none" w:sz="0" w:space="0" w:color="auto"/>
        <w:right w:val="none" w:sz="0" w:space="0" w:color="auto"/>
      </w:divBdr>
    </w:div>
    <w:div w:id="1726833679">
      <w:bodyDiv w:val="1"/>
      <w:marLeft w:val="0"/>
      <w:marRight w:val="0"/>
      <w:marTop w:val="0"/>
      <w:marBottom w:val="0"/>
      <w:divBdr>
        <w:top w:val="none" w:sz="0" w:space="0" w:color="auto"/>
        <w:left w:val="none" w:sz="0" w:space="0" w:color="auto"/>
        <w:bottom w:val="none" w:sz="0" w:space="0" w:color="auto"/>
        <w:right w:val="none" w:sz="0" w:space="0" w:color="auto"/>
      </w:divBdr>
    </w:div>
    <w:div w:id="1887375578">
      <w:bodyDiv w:val="1"/>
      <w:marLeft w:val="0"/>
      <w:marRight w:val="0"/>
      <w:marTop w:val="0"/>
      <w:marBottom w:val="0"/>
      <w:divBdr>
        <w:top w:val="none" w:sz="0" w:space="0" w:color="auto"/>
        <w:left w:val="none" w:sz="0" w:space="0" w:color="auto"/>
        <w:bottom w:val="none" w:sz="0" w:space="0" w:color="auto"/>
        <w:right w:val="none" w:sz="0" w:space="0" w:color="auto"/>
      </w:divBdr>
    </w:div>
    <w:div w:id="2015298675">
      <w:bodyDiv w:val="1"/>
      <w:marLeft w:val="0"/>
      <w:marRight w:val="0"/>
      <w:marTop w:val="0"/>
      <w:marBottom w:val="0"/>
      <w:divBdr>
        <w:top w:val="none" w:sz="0" w:space="0" w:color="auto"/>
        <w:left w:val="none" w:sz="0" w:space="0" w:color="auto"/>
        <w:bottom w:val="none" w:sz="0" w:space="0" w:color="auto"/>
        <w:right w:val="none" w:sz="0" w:space="0" w:color="auto"/>
      </w:divBdr>
    </w:div>
    <w:div w:id="20601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Documents\era-docs\Templates\Comm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D7E4-7C72-4872-9CDD-A718B332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CommonTemplate.dotx</Template>
  <TotalTime>161</TotalTime>
  <Pages>6</Pages>
  <Words>2475</Words>
  <Characters>13159</Characters>
  <Application>Microsoft Office Word</Application>
  <DocSecurity>0</DocSecurity>
  <Lines>109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X.500 Comm. Enhancement</vt:lpstr>
      <vt:lpstr>X.500 Comm. Enhancement</vt:lpstr>
    </vt:vector>
  </TitlesOfParts>
  <Company>ITU</Company>
  <LinksUpToDate>false</LinksUpToDate>
  <CharactersWithSpaces>15603</CharactersWithSpaces>
  <SharedDoc>false</SharedDoc>
  <HLinks>
    <vt:vector size="162" baseType="variant">
      <vt:variant>
        <vt:i4>1507380</vt:i4>
      </vt:variant>
      <vt:variant>
        <vt:i4>158</vt:i4>
      </vt:variant>
      <vt:variant>
        <vt:i4>0</vt:i4>
      </vt:variant>
      <vt:variant>
        <vt:i4>5</vt:i4>
      </vt:variant>
      <vt:variant>
        <vt:lpwstr/>
      </vt:variant>
      <vt:variant>
        <vt:lpwstr>_Toc242357105</vt:lpwstr>
      </vt:variant>
      <vt:variant>
        <vt:i4>1507380</vt:i4>
      </vt:variant>
      <vt:variant>
        <vt:i4>152</vt:i4>
      </vt:variant>
      <vt:variant>
        <vt:i4>0</vt:i4>
      </vt:variant>
      <vt:variant>
        <vt:i4>5</vt:i4>
      </vt:variant>
      <vt:variant>
        <vt:lpwstr/>
      </vt:variant>
      <vt:variant>
        <vt:lpwstr>_Toc242357104</vt:lpwstr>
      </vt:variant>
      <vt:variant>
        <vt:i4>1507380</vt:i4>
      </vt:variant>
      <vt:variant>
        <vt:i4>146</vt:i4>
      </vt:variant>
      <vt:variant>
        <vt:i4>0</vt:i4>
      </vt:variant>
      <vt:variant>
        <vt:i4>5</vt:i4>
      </vt:variant>
      <vt:variant>
        <vt:lpwstr/>
      </vt:variant>
      <vt:variant>
        <vt:lpwstr>_Toc242357103</vt:lpwstr>
      </vt:variant>
      <vt:variant>
        <vt:i4>1507380</vt:i4>
      </vt:variant>
      <vt:variant>
        <vt:i4>140</vt:i4>
      </vt:variant>
      <vt:variant>
        <vt:i4>0</vt:i4>
      </vt:variant>
      <vt:variant>
        <vt:i4>5</vt:i4>
      </vt:variant>
      <vt:variant>
        <vt:lpwstr/>
      </vt:variant>
      <vt:variant>
        <vt:lpwstr>_Toc242357102</vt:lpwstr>
      </vt:variant>
      <vt:variant>
        <vt:i4>1507380</vt:i4>
      </vt:variant>
      <vt:variant>
        <vt:i4>134</vt:i4>
      </vt:variant>
      <vt:variant>
        <vt:i4>0</vt:i4>
      </vt:variant>
      <vt:variant>
        <vt:i4>5</vt:i4>
      </vt:variant>
      <vt:variant>
        <vt:lpwstr/>
      </vt:variant>
      <vt:variant>
        <vt:lpwstr>_Toc242357101</vt:lpwstr>
      </vt:variant>
      <vt:variant>
        <vt:i4>1507380</vt:i4>
      </vt:variant>
      <vt:variant>
        <vt:i4>128</vt:i4>
      </vt:variant>
      <vt:variant>
        <vt:i4>0</vt:i4>
      </vt:variant>
      <vt:variant>
        <vt:i4>5</vt:i4>
      </vt:variant>
      <vt:variant>
        <vt:lpwstr/>
      </vt:variant>
      <vt:variant>
        <vt:lpwstr>_Toc242357100</vt:lpwstr>
      </vt:variant>
      <vt:variant>
        <vt:i4>1966133</vt:i4>
      </vt:variant>
      <vt:variant>
        <vt:i4>122</vt:i4>
      </vt:variant>
      <vt:variant>
        <vt:i4>0</vt:i4>
      </vt:variant>
      <vt:variant>
        <vt:i4>5</vt:i4>
      </vt:variant>
      <vt:variant>
        <vt:lpwstr/>
      </vt:variant>
      <vt:variant>
        <vt:lpwstr>_Toc242357099</vt:lpwstr>
      </vt:variant>
      <vt:variant>
        <vt:i4>1966133</vt:i4>
      </vt:variant>
      <vt:variant>
        <vt:i4>116</vt:i4>
      </vt:variant>
      <vt:variant>
        <vt:i4>0</vt:i4>
      </vt:variant>
      <vt:variant>
        <vt:i4>5</vt:i4>
      </vt:variant>
      <vt:variant>
        <vt:lpwstr/>
      </vt:variant>
      <vt:variant>
        <vt:lpwstr>_Toc242357098</vt:lpwstr>
      </vt:variant>
      <vt:variant>
        <vt:i4>1966133</vt:i4>
      </vt:variant>
      <vt:variant>
        <vt:i4>110</vt:i4>
      </vt:variant>
      <vt:variant>
        <vt:i4>0</vt:i4>
      </vt:variant>
      <vt:variant>
        <vt:i4>5</vt:i4>
      </vt:variant>
      <vt:variant>
        <vt:lpwstr/>
      </vt:variant>
      <vt:variant>
        <vt:lpwstr>_Toc242357097</vt:lpwstr>
      </vt:variant>
      <vt:variant>
        <vt:i4>1966133</vt:i4>
      </vt:variant>
      <vt:variant>
        <vt:i4>104</vt:i4>
      </vt:variant>
      <vt:variant>
        <vt:i4>0</vt:i4>
      </vt:variant>
      <vt:variant>
        <vt:i4>5</vt:i4>
      </vt:variant>
      <vt:variant>
        <vt:lpwstr/>
      </vt:variant>
      <vt:variant>
        <vt:lpwstr>_Toc242357096</vt:lpwstr>
      </vt:variant>
      <vt:variant>
        <vt:i4>1966133</vt:i4>
      </vt:variant>
      <vt:variant>
        <vt:i4>98</vt:i4>
      </vt:variant>
      <vt:variant>
        <vt:i4>0</vt:i4>
      </vt:variant>
      <vt:variant>
        <vt:i4>5</vt:i4>
      </vt:variant>
      <vt:variant>
        <vt:lpwstr/>
      </vt:variant>
      <vt:variant>
        <vt:lpwstr>_Toc242357095</vt:lpwstr>
      </vt:variant>
      <vt:variant>
        <vt:i4>1966133</vt:i4>
      </vt:variant>
      <vt:variant>
        <vt:i4>92</vt:i4>
      </vt:variant>
      <vt:variant>
        <vt:i4>0</vt:i4>
      </vt:variant>
      <vt:variant>
        <vt:i4>5</vt:i4>
      </vt:variant>
      <vt:variant>
        <vt:lpwstr/>
      </vt:variant>
      <vt:variant>
        <vt:lpwstr>_Toc242357094</vt:lpwstr>
      </vt:variant>
      <vt:variant>
        <vt:i4>1966133</vt:i4>
      </vt:variant>
      <vt:variant>
        <vt:i4>86</vt:i4>
      </vt:variant>
      <vt:variant>
        <vt:i4>0</vt:i4>
      </vt:variant>
      <vt:variant>
        <vt:i4>5</vt:i4>
      </vt:variant>
      <vt:variant>
        <vt:lpwstr/>
      </vt:variant>
      <vt:variant>
        <vt:lpwstr>_Toc242357093</vt:lpwstr>
      </vt:variant>
      <vt:variant>
        <vt:i4>1966133</vt:i4>
      </vt:variant>
      <vt:variant>
        <vt:i4>80</vt:i4>
      </vt:variant>
      <vt:variant>
        <vt:i4>0</vt:i4>
      </vt:variant>
      <vt:variant>
        <vt:i4>5</vt:i4>
      </vt:variant>
      <vt:variant>
        <vt:lpwstr/>
      </vt:variant>
      <vt:variant>
        <vt:lpwstr>_Toc242357092</vt:lpwstr>
      </vt:variant>
      <vt:variant>
        <vt:i4>1966133</vt:i4>
      </vt:variant>
      <vt:variant>
        <vt:i4>74</vt:i4>
      </vt:variant>
      <vt:variant>
        <vt:i4>0</vt:i4>
      </vt:variant>
      <vt:variant>
        <vt:i4>5</vt:i4>
      </vt:variant>
      <vt:variant>
        <vt:lpwstr/>
      </vt:variant>
      <vt:variant>
        <vt:lpwstr>_Toc242357091</vt:lpwstr>
      </vt:variant>
      <vt:variant>
        <vt:i4>1966133</vt:i4>
      </vt:variant>
      <vt:variant>
        <vt:i4>68</vt:i4>
      </vt:variant>
      <vt:variant>
        <vt:i4>0</vt:i4>
      </vt:variant>
      <vt:variant>
        <vt:i4>5</vt:i4>
      </vt:variant>
      <vt:variant>
        <vt:lpwstr/>
      </vt:variant>
      <vt:variant>
        <vt:lpwstr>_Toc242357090</vt:lpwstr>
      </vt:variant>
      <vt:variant>
        <vt:i4>2031669</vt:i4>
      </vt:variant>
      <vt:variant>
        <vt:i4>62</vt:i4>
      </vt:variant>
      <vt:variant>
        <vt:i4>0</vt:i4>
      </vt:variant>
      <vt:variant>
        <vt:i4>5</vt:i4>
      </vt:variant>
      <vt:variant>
        <vt:lpwstr/>
      </vt:variant>
      <vt:variant>
        <vt:lpwstr>_Toc242357089</vt:lpwstr>
      </vt:variant>
      <vt:variant>
        <vt:i4>2031669</vt:i4>
      </vt:variant>
      <vt:variant>
        <vt:i4>56</vt:i4>
      </vt:variant>
      <vt:variant>
        <vt:i4>0</vt:i4>
      </vt:variant>
      <vt:variant>
        <vt:i4>5</vt:i4>
      </vt:variant>
      <vt:variant>
        <vt:lpwstr/>
      </vt:variant>
      <vt:variant>
        <vt:lpwstr>_Toc242357088</vt:lpwstr>
      </vt:variant>
      <vt:variant>
        <vt:i4>2031669</vt:i4>
      </vt:variant>
      <vt:variant>
        <vt:i4>50</vt:i4>
      </vt:variant>
      <vt:variant>
        <vt:i4>0</vt:i4>
      </vt:variant>
      <vt:variant>
        <vt:i4>5</vt:i4>
      </vt:variant>
      <vt:variant>
        <vt:lpwstr/>
      </vt:variant>
      <vt:variant>
        <vt:lpwstr>_Toc242357087</vt:lpwstr>
      </vt:variant>
      <vt:variant>
        <vt:i4>2031669</vt:i4>
      </vt:variant>
      <vt:variant>
        <vt:i4>44</vt:i4>
      </vt:variant>
      <vt:variant>
        <vt:i4>0</vt:i4>
      </vt:variant>
      <vt:variant>
        <vt:i4>5</vt:i4>
      </vt:variant>
      <vt:variant>
        <vt:lpwstr/>
      </vt:variant>
      <vt:variant>
        <vt:lpwstr>_Toc242357086</vt:lpwstr>
      </vt:variant>
      <vt:variant>
        <vt:i4>2031669</vt:i4>
      </vt:variant>
      <vt:variant>
        <vt:i4>38</vt:i4>
      </vt:variant>
      <vt:variant>
        <vt:i4>0</vt:i4>
      </vt:variant>
      <vt:variant>
        <vt:i4>5</vt:i4>
      </vt:variant>
      <vt:variant>
        <vt:lpwstr/>
      </vt:variant>
      <vt:variant>
        <vt:lpwstr>_Toc242357085</vt:lpwstr>
      </vt:variant>
      <vt:variant>
        <vt:i4>2031669</vt:i4>
      </vt:variant>
      <vt:variant>
        <vt:i4>32</vt:i4>
      </vt:variant>
      <vt:variant>
        <vt:i4>0</vt:i4>
      </vt:variant>
      <vt:variant>
        <vt:i4>5</vt:i4>
      </vt:variant>
      <vt:variant>
        <vt:lpwstr/>
      </vt:variant>
      <vt:variant>
        <vt:lpwstr>_Toc242357084</vt:lpwstr>
      </vt:variant>
      <vt:variant>
        <vt:i4>2031669</vt:i4>
      </vt:variant>
      <vt:variant>
        <vt:i4>26</vt:i4>
      </vt:variant>
      <vt:variant>
        <vt:i4>0</vt:i4>
      </vt:variant>
      <vt:variant>
        <vt:i4>5</vt:i4>
      </vt:variant>
      <vt:variant>
        <vt:lpwstr/>
      </vt:variant>
      <vt:variant>
        <vt:lpwstr>_Toc242357083</vt:lpwstr>
      </vt:variant>
      <vt:variant>
        <vt:i4>2031669</vt:i4>
      </vt:variant>
      <vt:variant>
        <vt:i4>20</vt:i4>
      </vt:variant>
      <vt:variant>
        <vt:i4>0</vt:i4>
      </vt:variant>
      <vt:variant>
        <vt:i4>5</vt:i4>
      </vt:variant>
      <vt:variant>
        <vt:lpwstr/>
      </vt:variant>
      <vt:variant>
        <vt:lpwstr>_Toc242357082</vt:lpwstr>
      </vt:variant>
      <vt:variant>
        <vt:i4>2031669</vt:i4>
      </vt:variant>
      <vt:variant>
        <vt:i4>14</vt:i4>
      </vt:variant>
      <vt:variant>
        <vt:i4>0</vt:i4>
      </vt:variant>
      <vt:variant>
        <vt:i4>5</vt:i4>
      </vt:variant>
      <vt:variant>
        <vt:lpwstr/>
      </vt:variant>
      <vt:variant>
        <vt:lpwstr>_Toc242357081</vt:lpwstr>
      </vt:variant>
      <vt:variant>
        <vt:i4>2031669</vt:i4>
      </vt:variant>
      <vt:variant>
        <vt:i4>8</vt:i4>
      </vt:variant>
      <vt:variant>
        <vt:i4>0</vt:i4>
      </vt:variant>
      <vt:variant>
        <vt:i4>5</vt:i4>
      </vt:variant>
      <vt:variant>
        <vt:lpwstr/>
      </vt:variant>
      <vt:variant>
        <vt:lpwstr>_Toc242357080</vt:lpwstr>
      </vt:variant>
      <vt:variant>
        <vt:i4>1048629</vt:i4>
      </vt:variant>
      <vt:variant>
        <vt:i4>2</vt:i4>
      </vt:variant>
      <vt:variant>
        <vt:i4>0</vt:i4>
      </vt:variant>
      <vt:variant>
        <vt:i4>5</vt:i4>
      </vt:variant>
      <vt:variant>
        <vt:lpwstr/>
      </vt:variant>
      <vt:variant>
        <vt:lpwstr>_Toc242357079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X.500 Comm. Enhancement</dc:title>
  <dc:creator>Erik Andersen</dc:creator>
  <cp:lastModifiedBy>RC</cp:lastModifiedBy>
  <cp:revision>12</cp:revision>
  <cp:lastPrinted>2013-04-25T09:30:00Z</cp:lastPrinted>
  <dcterms:created xsi:type="dcterms:W3CDTF">2013-08-18T08:48:00Z</dcterms:created>
  <dcterms:modified xsi:type="dcterms:W3CDTF">2013-09-04T09:34:00Z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QpubMacro.dot</vt:lpwstr>
  </property>
  <property fmtid="{D5CDD505-2E9C-101B-9397-08002B2CF9AE}" pid="3" name="docdate">
    <vt:lpwstr>QPubMacro.dot</vt:lpwstr>
  </property>
  <property fmtid="{D5CDD505-2E9C-101B-9397-08002B2CF9AE}" pid="4" name="doctitle">
    <vt:lpwstr>QPubMacro.dot</vt:lpwstr>
  </property>
  <property fmtid="{D5CDD505-2E9C-101B-9397-08002B2CF9AE}" pid="5" name="doctitle2">
    <vt:lpwstr>QPubMacro.dot</vt:lpwstr>
  </property>
</Properties>
</file>